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72BDB8">
      <w:pPr>
        <w:tabs>
          <w:tab w:val="left" w:pos="406"/>
        </w:tabs>
        <w:adjustRightInd w:val="0"/>
        <w:snapToGrid w:val="0"/>
        <w:spacing w:line="360" w:lineRule="auto"/>
        <w:jc w:val="center"/>
        <w:rPr>
          <w:rFonts w:ascii="宋体" w:hAnsi="宋体" w:eastAsia="宋体" w:cs="宋体"/>
          <w:b/>
          <w:bCs/>
          <w:sz w:val="28"/>
          <w:szCs w:val="28"/>
        </w:rPr>
      </w:pPr>
    </w:p>
    <w:p w14:paraId="4936F379">
      <w:pPr>
        <w:tabs>
          <w:tab w:val="left" w:pos="7380"/>
        </w:tabs>
        <w:spacing w:before="156" w:beforeLines="50" w:after="156" w:afterLines="50" w:line="360" w:lineRule="auto"/>
        <w:jc w:val="center"/>
        <w:rPr>
          <w:rFonts w:ascii="宋体" w:hAnsi="宋体" w:eastAsia="宋体" w:cs="宋体"/>
          <w:b/>
          <w:sz w:val="36"/>
          <w:szCs w:val="36"/>
        </w:rPr>
      </w:pPr>
    </w:p>
    <w:p w14:paraId="61A1C0CC">
      <w:pPr>
        <w:tabs>
          <w:tab w:val="left" w:pos="7380"/>
        </w:tabs>
        <w:spacing w:before="156" w:beforeLines="50" w:after="156" w:afterLines="50" w:line="360" w:lineRule="auto"/>
        <w:jc w:val="center"/>
        <w:rPr>
          <w:rFonts w:ascii="宋体" w:hAnsi="宋体" w:eastAsia="宋体" w:cs="宋体"/>
          <w:b/>
          <w:sz w:val="36"/>
          <w:szCs w:val="36"/>
        </w:rPr>
      </w:pPr>
      <w:r>
        <w:rPr>
          <w:rFonts w:hint="eastAsia" w:ascii="宋体" w:hAnsi="宋体" w:eastAsia="宋体" w:cs="宋体"/>
          <w:b/>
          <w:sz w:val="36"/>
          <w:szCs w:val="36"/>
        </w:rPr>
        <w:t>丰县人民医院</w:t>
      </w:r>
    </w:p>
    <w:p w14:paraId="1224955F">
      <w:pPr>
        <w:spacing w:after="240" w:line="360" w:lineRule="auto"/>
        <w:jc w:val="center"/>
        <w:rPr>
          <w:rFonts w:ascii="宋体" w:hAnsi="宋体" w:eastAsia="宋体" w:cs="宋体"/>
          <w:b/>
          <w:kern w:val="0"/>
          <w:sz w:val="36"/>
          <w:szCs w:val="36"/>
        </w:rPr>
      </w:pPr>
      <w:r>
        <w:rPr>
          <w:rFonts w:hint="eastAsia" w:ascii="宋体" w:hAnsi="宋体" w:eastAsia="宋体" w:cs="宋体"/>
          <w:b/>
          <w:kern w:val="0"/>
          <w:sz w:val="36"/>
          <w:szCs w:val="36"/>
        </w:rPr>
        <w:t>招标代理服务项目</w:t>
      </w:r>
    </w:p>
    <w:p w14:paraId="189AF650">
      <w:pPr>
        <w:pStyle w:val="6"/>
        <w:jc w:val="center"/>
        <w:rPr>
          <w:rFonts w:ascii="宋体" w:hAnsi="宋体" w:eastAsia="宋体" w:cs="宋体"/>
          <w:b/>
          <w:sz w:val="36"/>
          <w:szCs w:val="36"/>
        </w:rPr>
      </w:pPr>
    </w:p>
    <w:p w14:paraId="29FA8626">
      <w:pPr>
        <w:pStyle w:val="6"/>
        <w:jc w:val="center"/>
        <w:rPr>
          <w:rFonts w:ascii="宋体" w:hAnsi="宋体" w:eastAsia="宋体" w:cs="宋体"/>
          <w:b/>
          <w:sz w:val="36"/>
          <w:szCs w:val="36"/>
        </w:rPr>
      </w:pPr>
    </w:p>
    <w:p w14:paraId="216D4288">
      <w:pPr>
        <w:pStyle w:val="6"/>
        <w:jc w:val="center"/>
        <w:rPr>
          <w:rFonts w:ascii="宋体" w:hAnsi="宋体" w:eastAsia="宋体" w:cs="宋体"/>
          <w:b/>
          <w:sz w:val="36"/>
          <w:szCs w:val="36"/>
        </w:rPr>
      </w:pPr>
      <w:r>
        <w:rPr>
          <w:rFonts w:hint="eastAsia" w:ascii="宋体" w:hAnsi="宋体" w:eastAsia="宋体" w:cs="宋体"/>
          <w:b/>
          <w:sz w:val="36"/>
          <w:szCs w:val="36"/>
        </w:rPr>
        <w:t>工程类</w:t>
      </w:r>
    </w:p>
    <w:p w14:paraId="1D84EAE5">
      <w:pPr>
        <w:ind w:right="-378" w:rightChars="-180" w:firstLine="3614" w:firstLineChars="1000"/>
        <w:rPr>
          <w:rFonts w:ascii="宋体" w:hAnsi="宋体" w:eastAsia="宋体" w:cs="宋体"/>
          <w:b/>
          <w:kern w:val="0"/>
          <w:sz w:val="36"/>
          <w:szCs w:val="36"/>
        </w:rPr>
      </w:pPr>
      <w:r>
        <w:rPr>
          <w:rFonts w:hint="eastAsia" w:ascii="宋体" w:hAnsi="宋体" w:eastAsia="宋体" w:cs="宋体"/>
          <w:b/>
          <w:kern w:val="0"/>
          <w:sz w:val="36"/>
          <w:szCs w:val="36"/>
        </w:rPr>
        <w:t>遴选文件</w:t>
      </w:r>
    </w:p>
    <w:p w14:paraId="339D0327">
      <w:pPr>
        <w:spacing w:line="480" w:lineRule="exact"/>
        <w:ind w:firstLine="640" w:firstLineChars="200"/>
        <w:rPr>
          <w:rFonts w:ascii="宋体" w:hAnsi="宋体" w:eastAsia="宋体" w:cs="宋体"/>
          <w:sz w:val="32"/>
          <w:szCs w:val="32"/>
        </w:rPr>
      </w:pPr>
    </w:p>
    <w:p w14:paraId="45EB9D22">
      <w:pPr>
        <w:spacing w:line="480" w:lineRule="exact"/>
        <w:ind w:firstLine="640" w:firstLineChars="200"/>
        <w:rPr>
          <w:rFonts w:ascii="宋体" w:hAnsi="宋体" w:eastAsia="宋体" w:cs="宋体"/>
          <w:sz w:val="32"/>
          <w:szCs w:val="32"/>
        </w:rPr>
      </w:pPr>
    </w:p>
    <w:p w14:paraId="26E47E11">
      <w:pPr>
        <w:spacing w:line="480" w:lineRule="exact"/>
        <w:ind w:firstLine="640" w:firstLineChars="200"/>
        <w:rPr>
          <w:rFonts w:ascii="宋体" w:hAnsi="宋体" w:eastAsia="宋体" w:cs="宋体"/>
          <w:sz w:val="32"/>
          <w:szCs w:val="32"/>
        </w:rPr>
      </w:pPr>
    </w:p>
    <w:p w14:paraId="2A5FB264">
      <w:pPr>
        <w:spacing w:line="480" w:lineRule="exact"/>
        <w:ind w:firstLine="640" w:firstLineChars="200"/>
        <w:rPr>
          <w:rFonts w:ascii="宋体" w:hAnsi="宋体" w:eastAsia="宋体" w:cs="宋体"/>
          <w:sz w:val="32"/>
          <w:szCs w:val="32"/>
        </w:rPr>
      </w:pPr>
    </w:p>
    <w:p w14:paraId="7733AC8A">
      <w:pPr>
        <w:spacing w:line="480" w:lineRule="exact"/>
        <w:ind w:firstLine="640" w:firstLineChars="200"/>
        <w:rPr>
          <w:rFonts w:ascii="宋体" w:hAnsi="宋体" w:eastAsia="宋体" w:cs="宋体"/>
          <w:sz w:val="32"/>
          <w:szCs w:val="32"/>
        </w:rPr>
      </w:pPr>
    </w:p>
    <w:p w14:paraId="460D4177">
      <w:pPr>
        <w:spacing w:line="480" w:lineRule="exact"/>
        <w:rPr>
          <w:rFonts w:ascii="宋体" w:hAnsi="宋体" w:eastAsia="宋体" w:cs="宋体"/>
          <w:sz w:val="32"/>
          <w:szCs w:val="32"/>
        </w:rPr>
      </w:pPr>
    </w:p>
    <w:p w14:paraId="7678FFEB">
      <w:pPr>
        <w:pStyle w:val="8"/>
      </w:pPr>
    </w:p>
    <w:p w14:paraId="182A537D">
      <w:pPr>
        <w:ind w:right="-378" w:rightChars="-180"/>
        <w:jc w:val="center"/>
        <w:rPr>
          <w:rFonts w:ascii="宋体" w:hAnsi="宋体" w:eastAsia="宋体" w:cs="宋体"/>
          <w:sz w:val="32"/>
          <w:szCs w:val="32"/>
        </w:rPr>
      </w:pPr>
      <w:r>
        <w:rPr>
          <w:rFonts w:hint="eastAsia" w:ascii="宋体" w:hAnsi="宋体" w:eastAsia="宋体" w:cs="宋体"/>
          <w:sz w:val="32"/>
          <w:szCs w:val="32"/>
        </w:rPr>
        <w:t xml:space="preserve"> 发布单位：丰县人民医院</w:t>
      </w:r>
    </w:p>
    <w:p w14:paraId="5AFB22B0">
      <w:pPr>
        <w:ind w:right="-378" w:rightChars="-180" w:firstLine="2560" w:firstLineChars="800"/>
        <w:rPr>
          <w:rFonts w:ascii="宋体" w:hAnsi="宋体" w:eastAsia="宋体" w:cs="宋体"/>
          <w:sz w:val="32"/>
          <w:szCs w:val="32"/>
        </w:rPr>
      </w:pPr>
      <w:r>
        <w:rPr>
          <w:rFonts w:hint="eastAsia" w:ascii="宋体" w:hAnsi="宋体" w:eastAsia="宋体" w:cs="宋体"/>
          <w:sz w:val="32"/>
          <w:szCs w:val="32"/>
        </w:rPr>
        <w:t>发布日期： 202</w:t>
      </w:r>
      <w:r>
        <w:rPr>
          <w:rFonts w:hint="eastAsia" w:ascii="宋体" w:hAnsi="宋体" w:eastAsia="宋体" w:cs="宋体"/>
          <w:sz w:val="32"/>
          <w:szCs w:val="32"/>
          <w:lang w:val="en-US" w:eastAsia="zh-CN"/>
        </w:rPr>
        <w:t>5</w:t>
      </w:r>
      <w:r>
        <w:rPr>
          <w:rFonts w:hint="eastAsia" w:ascii="宋体" w:hAnsi="宋体" w:eastAsia="宋体" w:cs="宋体"/>
          <w:sz w:val="32"/>
          <w:szCs w:val="32"/>
        </w:rPr>
        <w:t>年</w:t>
      </w:r>
      <w:r>
        <w:rPr>
          <w:rFonts w:hint="eastAsia" w:ascii="宋体" w:hAnsi="宋体" w:eastAsia="宋体" w:cs="宋体"/>
          <w:sz w:val="32"/>
          <w:szCs w:val="32"/>
          <w:lang w:val="en-US" w:eastAsia="zh-CN"/>
        </w:rPr>
        <w:t>3</w:t>
      </w:r>
      <w:r>
        <w:rPr>
          <w:rFonts w:hint="eastAsia" w:ascii="宋体" w:hAnsi="宋体" w:eastAsia="宋体" w:cs="宋体"/>
          <w:sz w:val="32"/>
          <w:szCs w:val="32"/>
        </w:rPr>
        <w:t>月</w:t>
      </w:r>
      <w:r>
        <w:rPr>
          <w:rFonts w:hint="eastAsia" w:ascii="宋体" w:hAnsi="宋体" w:eastAsia="宋体" w:cs="宋体"/>
          <w:sz w:val="32"/>
          <w:szCs w:val="32"/>
          <w:lang w:val="en-US" w:eastAsia="zh-CN"/>
        </w:rPr>
        <w:t>21</w:t>
      </w:r>
      <w:r>
        <w:rPr>
          <w:rFonts w:hint="eastAsia" w:ascii="宋体" w:hAnsi="宋体" w:eastAsia="宋体" w:cs="宋体"/>
          <w:sz w:val="32"/>
          <w:szCs w:val="32"/>
        </w:rPr>
        <w:t>日</w:t>
      </w:r>
    </w:p>
    <w:p w14:paraId="3184215D">
      <w:pPr>
        <w:spacing w:line="400" w:lineRule="exact"/>
        <w:ind w:right="-378" w:rightChars="-180"/>
        <w:jc w:val="center"/>
        <w:rPr>
          <w:rFonts w:ascii="宋体" w:hAnsi="宋体" w:eastAsia="宋体" w:cs="宋体"/>
          <w:b/>
          <w:sz w:val="32"/>
          <w:szCs w:val="32"/>
        </w:rPr>
      </w:pPr>
    </w:p>
    <w:p w14:paraId="3DD8E5AF">
      <w:pPr>
        <w:spacing w:line="400" w:lineRule="exact"/>
        <w:ind w:right="-378" w:rightChars="-180"/>
        <w:jc w:val="center"/>
        <w:rPr>
          <w:rFonts w:ascii="宋体" w:hAnsi="宋体" w:eastAsia="宋体" w:cs="宋体"/>
          <w:b/>
          <w:sz w:val="32"/>
          <w:szCs w:val="32"/>
        </w:rPr>
      </w:pPr>
    </w:p>
    <w:p w14:paraId="652699B9">
      <w:pPr>
        <w:pStyle w:val="8"/>
        <w:rPr>
          <w:rFonts w:ascii="宋体" w:hAnsi="宋体" w:eastAsia="宋体" w:cs="宋体"/>
          <w:b/>
          <w:sz w:val="32"/>
          <w:szCs w:val="32"/>
        </w:rPr>
      </w:pPr>
    </w:p>
    <w:p w14:paraId="173ECC72">
      <w:pPr>
        <w:pStyle w:val="6"/>
        <w:rPr>
          <w:rFonts w:ascii="宋体" w:hAnsi="宋体" w:eastAsia="宋体" w:cs="宋体"/>
          <w:b/>
          <w:sz w:val="28"/>
          <w:szCs w:val="28"/>
        </w:rPr>
      </w:pPr>
    </w:p>
    <w:p w14:paraId="39126B62">
      <w:pPr>
        <w:pStyle w:val="6"/>
        <w:rPr>
          <w:rFonts w:ascii="宋体" w:hAnsi="宋体" w:eastAsia="宋体" w:cs="宋体"/>
          <w:b/>
          <w:sz w:val="28"/>
          <w:szCs w:val="28"/>
        </w:rPr>
      </w:pPr>
    </w:p>
    <w:p w14:paraId="5B3341BB">
      <w:pPr>
        <w:jc w:val="center"/>
        <w:rPr>
          <w:rFonts w:ascii="宋体" w:hAnsi="宋体" w:eastAsia="宋体" w:cs="宋体"/>
          <w:b/>
          <w:bCs/>
          <w:snapToGrid w:val="0"/>
          <w:sz w:val="36"/>
          <w:szCs w:val="36"/>
        </w:rPr>
      </w:pPr>
    </w:p>
    <w:p w14:paraId="0C4E123A">
      <w:pPr>
        <w:jc w:val="center"/>
        <w:rPr>
          <w:rFonts w:ascii="宋体" w:hAnsi="宋体" w:eastAsia="宋体" w:cs="宋体"/>
          <w:b/>
          <w:bCs/>
          <w:snapToGrid w:val="0"/>
          <w:sz w:val="36"/>
          <w:szCs w:val="36"/>
        </w:rPr>
      </w:pPr>
      <w:r>
        <w:rPr>
          <w:rFonts w:hint="eastAsia" w:ascii="宋体" w:hAnsi="宋体" w:eastAsia="宋体" w:cs="宋体"/>
          <w:b/>
          <w:bCs/>
          <w:snapToGrid w:val="0"/>
          <w:sz w:val="36"/>
          <w:szCs w:val="36"/>
        </w:rPr>
        <w:t>目   录</w:t>
      </w:r>
    </w:p>
    <w:p w14:paraId="4D2B2CC4">
      <w:pPr>
        <w:pStyle w:val="11"/>
        <w:tabs>
          <w:tab w:val="right" w:leader="dot" w:pos="8608"/>
        </w:tabs>
        <w:spacing w:line="480" w:lineRule="exact"/>
        <w:rPr>
          <w:rFonts w:ascii="宋体" w:hAnsi="宋体" w:eastAsia="宋体" w:cs="宋体"/>
          <w:b/>
          <w:bCs/>
          <w:snapToGrid w:val="0"/>
          <w:sz w:val="32"/>
          <w:szCs w:val="32"/>
        </w:rPr>
      </w:pPr>
    </w:p>
    <w:p w14:paraId="66825D03">
      <w:pPr>
        <w:pStyle w:val="11"/>
        <w:tabs>
          <w:tab w:val="right" w:leader="dot" w:pos="8608"/>
        </w:tabs>
        <w:spacing w:line="480" w:lineRule="exact"/>
        <w:rPr>
          <w:rFonts w:ascii="宋体" w:hAnsi="宋体" w:eastAsia="宋体" w:cs="宋体"/>
          <w:sz w:val="32"/>
          <w:szCs w:val="32"/>
        </w:rPr>
      </w:pPr>
      <w:r>
        <w:rPr>
          <w:rFonts w:hint="eastAsia" w:ascii="宋体" w:hAnsi="宋体" w:eastAsia="宋体" w:cs="宋体"/>
          <w:b/>
          <w:bCs/>
          <w:snapToGrid w:val="0"/>
          <w:sz w:val="32"/>
          <w:szCs w:val="32"/>
        </w:rPr>
        <w:fldChar w:fldCharType="begin"/>
      </w:r>
      <w:r>
        <w:rPr>
          <w:rFonts w:hint="eastAsia" w:ascii="宋体" w:hAnsi="宋体" w:eastAsia="宋体" w:cs="宋体"/>
          <w:b/>
          <w:bCs/>
          <w:snapToGrid w:val="0"/>
          <w:sz w:val="32"/>
          <w:szCs w:val="32"/>
        </w:rPr>
        <w:instrText xml:space="preserve"> TOC \o "1-3" \h \z \u </w:instrText>
      </w:r>
      <w:r>
        <w:rPr>
          <w:rFonts w:hint="eastAsia" w:ascii="宋体" w:hAnsi="宋体" w:eastAsia="宋体" w:cs="宋体"/>
          <w:b/>
          <w:bCs/>
          <w:snapToGrid w:val="0"/>
          <w:sz w:val="32"/>
          <w:szCs w:val="32"/>
        </w:rPr>
        <w:fldChar w:fldCharType="separate"/>
      </w:r>
      <w:r>
        <w:fldChar w:fldCharType="begin"/>
      </w:r>
      <w:r>
        <w:instrText xml:space="preserve"> HYPERLINK \l "_Toc22224929" </w:instrText>
      </w:r>
      <w:r>
        <w:fldChar w:fldCharType="separate"/>
      </w:r>
      <w:r>
        <w:rPr>
          <w:rStyle w:val="16"/>
          <w:rFonts w:hint="eastAsia" w:ascii="宋体" w:hAnsi="宋体" w:eastAsia="宋体" w:cs="宋体"/>
          <w:color w:val="auto"/>
          <w:sz w:val="32"/>
          <w:szCs w:val="32"/>
        </w:rPr>
        <w:t>第一部分  遴选公告</w:t>
      </w:r>
      <w:r>
        <w:rPr>
          <w:rFonts w:hint="eastAsia" w:ascii="宋体" w:hAnsi="宋体" w:eastAsia="宋体" w:cs="宋体"/>
          <w:sz w:val="32"/>
          <w:szCs w:val="32"/>
        </w:rPr>
        <w:tab/>
      </w:r>
      <w:r>
        <w:rPr>
          <w:rFonts w:hint="eastAsia" w:ascii="宋体" w:hAnsi="宋体" w:eastAsia="宋体" w:cs="宋体"/>
          <w:sz w:val="32"/>
          <w:szCs w:val="32"/>
        </w:rPr>
        <w:t>3</w:t>
      </w:r>
      <w:r>
        <w:fldChar w:fldCharType="end"/>
      </w:r>
    </w:p>
    <w:p w14:paraId="007BB33D">
      <w:pPr>
        <w:pStyle w:val="7"/>
        <w:tabs>
          <w:tab w:val="right" w:leader="dot" w:pos="8608"/>
        </w:tabs>
        <w:spacing w:line="480" w:lineRule="exact"/>
        <w:rPr>
          <w:rFonts w:ascii="宋体" w:hAnsi="宋体" w:eastAsia="宋体" w:cs="宋体"/>
          <w:sz w:val="32"/>
          <w:szCs w:val="32"/>
        </w:rPr>
      </w:pPr>
    </w:p>
    <w:p w14:paraId="0F5754FB">
      <w:pPr>
        <w:pStyle w:val="11"/>
        <w:tabs>
          <w:tab w:val="right" w:leader="dot" w:pos="8608"/>
        </w:tabs>
        <w:spacing w:line="480" w:lineRule="exact"/>
        <w:rPr>
          <w:rFonts w:ascii="宋体" w:hAnsi="宋体" w:eastAsia="宋体" w:cs="宋体"/>
          <w:sz w:val="32"/>
          <w:szCs w:val="32"/>
        </w:rPr>
      </w:pPr>
      <w:r>
        <w:fldChar w:fldCharType="begin"/>
      </w:r>
      <w:r>
        <w:instrText xml:space="preserve"> HYPERLINK \l "_Toc22224936" </w:instrText>
      </w:r>
      <w:r>
        <w:fldChar w:fldCharType="separate"/>
      </w:r>
      <w:r>
        <w:rPr>
          <w:rStyle w:val="16"/>
          <w:rFonts w:hint="eastAsia" w:ascii="宋体" w:hAnsi="宋体" w:eastAsia="宋体" w:cs="宋体"/>
          <w:color w:val="auto"/>
          <w:sz w:val="32"/>
          <w:szCs w:val="32"/>
        </w:rPr>
        <w:t>第二部分  投标人须知</w:t>
      </w:r>
      <w:r>
        <w:rPr>
          <w:rFonts w:hint="eastAsia" w:ascii="宋体" w:hAnsi="宋体" w:eastAsia="宋体" w:cs="宋体"/>
          <w:sz w:val="32"/>
          <w:szCs w:val="32"/>
        </w:rPr>
        <w:tab/>
      </w:r>
      <w:r>
        <w:rPr>
          <w:rFonts w:hint="eastAsia" w:ascii="宋体" w:hAnsi="宋体" w:eastAsia="宋体" w:cs="宋体"/>
          <w:sz w:val="32"/>
          <w:szCs w:val="32"/>
        </w:rPr>
        <w:t>5</w:t>
      </w:r>
      <w:r>
        <w:fldChar w:fldCharType="end"/>
      </w:r>
    </w:p>
    <w:p w14:paraId="20753F5B">
      <w:pPr>
        <w:pStyle w:val="7"/>
        <w:tabs>
          <w:tab w:val="right" w:leader="dot" w:pos="8608"/>
        </w:tabs>
        <w:spacing w:line="480" w:lineRule="exact"/>
        <w:ind w:left="0" w:leftChars="0"/>
        <w:rPr>
          <w:rFonts w:ascii="宋体" w:hAnsi="宋体" w:eastAsia="宋体" w:cs="宋体"/>
          <w:sz w:val="32"/>
          <w:szCs w:val="32"/>
        </w:rPr>
      </w:pPr>
    </w:p>
    <w:p w14:paraId="719D5EF7">
      <w:pPr>
        <w:pStyle w:val="11"/>
        <w:tabs>
          <w:tab w:val="right" w:leader="dot" w:pos="8608"/>
        </w:tabs>
        <w:spacing w:line="480" w:lineRule="exact"/>
        <w:rPr>
          <w:rFonts w:ascii="宋体" w:hAnsi="宋体" w:eastAsia="宋体" w:cs="宋体"/>
          <w:sz w:val="32"/>
          <w:szCs w:val="32"/>
        </w:rPr>
      </w:pPr>
      <w:r>
        <w:fldChar w:fldCharType="begin"/>
      </w:r>
      <w:r>
        <w:instrText xml:space="preserve"> HYPERLINK \l "_Toc22224951" </w:instrText>
      </w:r>
      <w:r>
        <w:fldChar w:fldCharType="separate"/>
      </w:r>
      <w:r>
        <w:rPr>
          <w:rStyle w:val="16"/>
          <w:rFonts w:hint="eastAsia" w:ascii="宋体" w:hAnsi="宋体" w:eastAsia="宋体" w:cs="宋体"/>
          <w:color w:val="auto"/>
          <w:sz w:val="32"/>
          <w:szCs w:val="32"/>
        </w:rPr>
        <w:t>第三部分  附件-遴选文件格式</w:t>
      </w:r>
      <w:r>
        <w:rPr>
          <w:rFonts w:hint="eastAsia" w:ascii="宋体" w:hAnsi="宋体" w:eastAsia="宋体" w:cs="宋体"/>
          <w:sz w:val="32"/>
          <w:szCs w:val="32"/>
        </w:rPr>
        <w:tab/>
      </w: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PAGEREF _Toc22224951 \h </w:instrText>
      </w:r>
      <w:r>
        <w:rPr>
          <w:rFonts w:hint="eastAsia" w:ascii="宋体" w:hAnsi="宋体" w:eastAsia="宋体" w:cs="宋体"/>
          <w:sz w:val="32"/>
          <w:szCs w:val="32"/>
        </w:rPr>
        <w:fldChar w:fldCharType="separate"/>
      </w:r>
      <w:r>
        <w:rPr>
          <w:rFonts w:ascii="宋体" w:hAnsi="宋体" w:eastAsia="宋体" w:cs="宋体"/>
          <w:sz w:val="32"/>
          <w:szCs w:val="32"/>
        </w:rPr>
        <w:t>2</w:t>
      </w:r>
      <w:r>
        <w:rPr>
          <w:rFonts w:hint="eastAsia" w:ascii="宋体" w:hAnsi="宋体" w:eastAsia="宋体" w:cs="宋体"/>
          <w:sz w:val="32"/>
          <w:szCs w:val="32"/>
        </w:rPr>
        <w:t>0</w:t>
      </w:r>
      <w:r>
        <w:rPr>
          <w:rFonts w:hint="eastAsia" w:ascii="宋体" w:hAnsi="宋体" w:eastAsia="宋体" w:cs="宋体"/>
          <w:sz w:val="32"/>
          <w:szCs w:val="32"/>
        </w:rPr>
        <w:fldChar w:fldCharType="end"/>
      </w:r>
      <w:r>
        <w:fldChar w:fldCharType="end"/>
      </w:r>
    </w:p>
    <w:p w14:paraId="47C5032A">
      <w:pPr>
        <w:pStyle w:val="7"/>
        <w:tabs>
          <w:tab w:val="right" w:leader="dot" w:pos="8608"/>
        </w:tabs>
        <w:spacing w:line="480" w:lineRule="exact"/>
        <w:rPr>
          <w:rFonts w:ascii="宋体" w:hAnsi="宋体" w:eastAsia="宋体" w:cs="宋体"/>
          <w:sz w:val="32"/>
          <w:szCs w:val="32"/>
        </w:rPr>
      </w:pPr>
    </w:p>
    <w:p w14:paraId="359FF129">
      <w:pPr>
        <w:jc w:val="center"/>
        <w:rPr>
          <w:rFonts w:ascii="宋体" w:hAnsi="宋体" w:eastAsia="宋体" w:cs="宋体"/>
          <w:b/>
          <w:bCs/>
          <w:snapToGrid w:val="0"/>
          <w:sz w:val="28"/>
          <w:szCs w:val="28"/>
        </w:rPr>
      </w:pPr>
      <w:r>
        <w:rPr>
          <w:rFonts w:hint="eastAsia" w:ascii="宋体" w:hAnsi="宋体" w:eastAsia="宋体" w:cs="宋体"/>
          <w:b/>
          <w:bCs/>
          <w:snapToGrid w:val="0"/>
          <w:sz w:val="32"/>
          <w:szCs w:val="32"/>
        </w:rPr>
        <w:fldChar w:fldCharType="end"/>
      </w:r>
    </w:p>
    <w:p w14:paraId="15F12D51">
      <w:pPr>
        <w:pStyle w:val="8"/>
        <w:rPr>
          <w:rFonts w:ascii="宋体" w:hAnsi="宋体" w:eastAsia="宋体" w:cs="宋体"/>
          <w:b/>
          <w:bCs/>
          <w:snapToGrid w:val="0"/>
          <w:sz w:val="28"/>
          <w:szCs w:val="28"/>
        </w:rPr>
      </w:pPr>
    </w:p>
    <w:p w14:paraId="3F516028">
      <w:pPr>
        <w:pStyle w:val="6"/>
        <w:rPr>
          <w:rFonts w:ascii="宋体" w:hAnsi="宋体" w:eastAsia="宋体" w:cs="宋体"/>
          <w:b/>
          <w:bCs/>
          <w:snapToGrid w:val="0"/>
          <w:sz w:val="28"/>
          <w:szCs w:val="28"/>
        </w:rPr>
      </w:pPr>
    </w:p>
    <w:p w14:paraId="66B163C5">
      <w:pPr>
        <w:pStyle w:val="6"/>
        <w:rPr>
          <w:rFonts w:ascii="宋体" w:hAnsi="宋体" w:eastAsia="宋体" w:cs="宋体"/>
          <w:b/>
          <w:bCs/>
          <w:snapToGrid w:val="0"/>
          <w:sz w:val="28"/>
          <w:szCs w:val="28"/>
        </w:rPr>
      </w:pPr>
    </w:p>
    <w:p w14:paraId="370FCD1C">
      <w:pPr>
        <w:pStyle w:val="6"/>
        <w:rPr>
          <w:rFonts w:ascii="宋体" w:hAnsi="宋体" w:eastAsia="宋体" w:cs="宋体"/>
          <w:b/>
          <w:bCs/>
          <w:snapToGrid w:val="0"/>
          <w:sz w:val="28"/>
          <w:szCs w:val="28"/>
        </w:rPr>
      </w:pPr>
    </w:p>
    <w:p w14:paraId="403A6912">
      <w:pPr>
        <w:pStyle w:val="6"/>
        <w:rPr>
          <w:rFonts w:ascii="宋体" w:hAnsi="宋体" w:eastAsia="宋体" w:cs="宋体"/>
          <w:b/>
          <w:bCs/>
          <w:snapToGrid w:val="0"/>
          <w:sz w:val="28"/>
          <w:szCs w:val="28"/>
        </w:rPr>
      </w:pPr>
    </w:p>
    <w:p w14:paraId="00A7D49F">
      <w:pPr>
        <w:pStyle w:val="6"/>
        <w:rPr>
          <w:rFonts w:ascii="宋体" w:hAnsi="宋体" w:eastAsia="宋体" w:cs="宋体"/>
          <w:b/>
          <w:bCs/>
          <w:snapToGrid w:val="0"/>
          <w:sz w:val="28"/>
          <w:szCs w:val="28"/>
        </w:rPr>
      </w:pPr>
    </w:p>
    <w:p w14:paraId="16ADD736">
      <w:pPr>
        <w:pStyle w:val="6"/>
        <w:rPr>
          <w:rFonts w:ascii="宋体" w:hAnsi="宋体" w:eastAsia="宋体" w:cs="宋体"/>
          <w:b/>
          <w:bCs/>
          <w:snapToGrid w:val="0"/>
          <w:sz w:val="28"/>
          <w:szCs w:val="28"/>
        </w:rPr>
      </w:pPr>
    </w:p>
    <w:p w14:paraId="78C7598B">
      <w:pPr>
        <w:pStyle w:val="6"/>
        <w:rPr>
          <w:rFonts w:ascii="宋体" w:hAnsi="宋体" w:eastAsia="宋体" w:cs="宋体"/>
          <w:b/>
          <w:bCs/>
          <w:snapToGrid w:val="0"/>
          <w:sz w:val="28"/>
          <w:szCs w:val="28"/>
        </w:rPr>
      </w:pPr>
    </w:p>
    <w:p w14:paraId="2BB686FB">
      <w:pPr>
        <w:pStyle w:val="6"/>
        <w:rPr>
          <w:rFonts w:ascii="宋体" w:hAnsi="宋体" w:eastAsia="宋体" w:cs="宋体"/>
          <w:b/>
          <w:bCs/>
          <w:snapToGrid w:val="0"/>
          <w:sz w:val="28"/>
          <w:szCs w:val="28"/>
        </w:rPr>
      </w:pPr>
    </w:p>
    <w:p w14:paraId="19BF7372">
      <w:pPr>
        <w:pStyle w:val="7"/>
      </w:pPr>
    </w:p>
    <w:p w14:paraId="79698631"/>
    <w:p w14:paraId="12BE5988">
      <w:pPr>
        <w:pStyle w:val="6"/>
      </w:pPr>
    </w:p>
    <w:p w14:paraId="65A8787F">
      <w:pPr>
        <w:pStyle w:val="6"/>
        <w:rPr>
          <w:rFonts w:ascii="宋体" w:hAnsi="宋体" w:eastAsia="宋体" w:cs="宋体"/>
          <w:b/>
          <w:bCs/>
          <w:snapToGrid w:val="0"/>
          <w:sz w:val="28"/>
          <w:szCs w:val="28"/>
        </w:rPr>
      </w:pPr>
    </w:p>
    <w:p w14:paraId="4BA1C1DE">
      <w:pPr>
        <w:pStyle w:val="6"/>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第一部分   遴选公告</w:t>
      </w:r>
    </w:p>
    <w:p w14:paraId="0C086205">
      <w:pPr>
        <w:spacing w:line="360" w:lineRule="exact"/>
        <w:ind w:firstLine="560" w:firstLineChars="200"/>
        <w:jc w:val="left"/>
        <w:rPr>
          <w:rFonts w:ascii="宋体" w:hAnsi="宋体" w:eastAsia="宋体" w:cs="宋体"/>
          <w:sz w:val="28"/>
          <w:szCs w:val="28"/>
        </w:rPr>
      </w:pPr>
      <w:r>
        <w:rPr>
          <w:rFonts w:hint="eastAsia" w:ascii="宋体" w:hAnsi="宋体" w:eastAsia="宋体" w:cs="宋体"/>
          <w:sz w:val="28"/>
          <w:szCs w:val="28"/>
        </w:rPr>
        <w:t>依据《中华人民共和国政府采购法》等相关管理规定，现对丰县人民医院招标代理服务进行招标，</w:t>
      </w:r>
      <w:r>
        <w:rPr>
          <w:rFonts w:hint="eastAsia" w:ascii="宋体" w:hAnsi="宋体" w:eastAsia="宋体" w:cs="宋体"/>
          <w:snapToGrid w:val="0"/>
          <w:sz w:val="28"/>
          <w:szCs w:val="28"/>
        </w:rPr>
        <w:t>采取院内比选的方式择优选择专业招标代理公司</w:t>
      </w:r>
      <w:r>
        <w:rPr>
          <w:rFonts w:hint="eastAsia" w:ascii="宋体" w:hAnsi="宋体" w:eastAsia="宋体" w:cs="宋体"/>
          <w:sz w:val="28"/>
          <w:szCs w:val="28"/>
        </w:rPr>
        <w:t>。</w:t>
      </w:r>
    </w:p>
    <w:p w14:paraId="486EBBBB">
      <w:pPr>
        <w:spacing w:line="360" w:lineRule="auto"/>
        <w:ind w:firstLine="562" w:firstLineChars="200"/>
        <w:rPr>
          <w:rFonts w:ascii="宋体" w:hAnsi="宋体" w:eastAsia="宋体" w:cs="宋体"/>
          <w:b/>
          <w:sz w:val="28"/>
          <w:szCs w:val="28"/>
        </w:rPr>
      </w:pPr>
      <w:r>
        <w:rPr>
          <w:rFonts w:hint="eastAsia" w:ascii="宋体" w:hAnsi="宋体" w:eastAsia="宋体" w:cs="宋体"/>
          <w:b/>
          <w:sz w:val="28"/>
          <w:szCs w:val="28"/>
        </w:rPr>
        <w:t>一、项目概况</w:t>
      </w:r>
    </w:p>
    <w:p w14:paraId="3D2222E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1、招标内容：丰县人民医院工程类项目招标代理服务。</w:t>
      </w:r>
    </w:p>
    <w:p w14:paraId="478E38DE">
      <w:pPr>
        <w:pStyle w:val="12"/>
        <w:spacing w:before="0" w:beforeAutospacing="0" w:after="0" w:afterAutospacing="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2、遴选数量： 3个。</w:t>
      </w:r>
    </w:p>
    <w:p w14:paraId="2ACFCB03">
      <w:pPr>
        <w:pStyle w:val="12"/>
        <w:spacing w:before="0" w:beforeAutospacing="0" w:after="0" w:afterAutospacing="0" w:line="360" w:lineRule="auto"/>
        <w:ind w:firstLine="560" w:firstLineChars="200"/>
        <w:jc w:val="both"/>
        <w:rPr>
          <w:rFonts w:ascii="宋体" w:hAnsi="宋体" w:eastAsia="宋体" w:cs="宋体"/>
          <w:sz w:val="28"/>
          <w:szCs w:val="28"/>
        </w:rPr>
      </w:pPr>
      <w:r>
        <w:rPr>
          <w:rFonts w:hint="eastAsia" w:ascii="宋体" w:hAnsi="宋体" w:eastAsia="宋体" w:cs="宋体"/>
          <w:sz w:val="28"/>
          <w:szCs w:val="28"/>
        </w:rPr>
        <w:t>3、服务时间：</w:t>
      </w:r>
      <w:r>
        <w:rPr>
          <w:rFonts w:hint="eastAsia" w:ascii="宋体" w:hAnsi="宋体" w:eastAsia="宋体" w:cs="宋体"/>
          <w:sz w:val="28"/>
          <w:szCs w:val="28"/>
          <w:lang w:val="en-US" w:eastAsia="zh-CN"/>
        </w:rPr>
        <w:t>二</w:t>
      </w:r>
      <w:r>
        <w:rPr>
          <w:rFonts w:hint="eastAsia" w:ascii="宋体" w:hAnsi="宋体" w:eastAsia="宋体" w:cs="宋体"/>
          <w:sz w:val="28"/>
          <w:szCs w:val="28"/>
        </w:rPr>
        <w:t>年。</w:t>
      </w:r>
    </w:p>
    <w:p w14:paraId="511DA1FD">
      <w:pPr>
        <w:spacing w:before="156" w:beforeLines="50" w:line="360" w:lineRule="exact"/>
        <w:ind w:firstLine="551" w:firstLineChars="196"/>
        <w:rPr>
          <w:rFonts w:ascii="宋体" w:hAnsi="宋体" w:eastAsia="宋体" w:cs="宋体"/>
          <w:b/>
          <w:sz w:val="28"/>
          <w:szCs w:val="28"/>
        </w:rPr>
      </w:pPr>
      <w:r>
        <w:rPr>
          <w:rFonts w:hint="eastAsia" w:ascii="宋体" w:hAnsi="宋体" w:eastAsia="宋体" w:cs="宋体"/>
          <w:b/>
          <w:sz w:val="28"/>
          <w:szCs w:val="28"/>
        </w:rPr>
        <w:t>二、投标单位资格条件</w:t>
      </w:r>
    </w:p>
    <w:p w14:paraId="4739C814">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1、具有独立承担民事责任的能力；</w:t>
      </w:r>
    </w:p>
    <w:p w14:paraId="4F3DDFD8">
      <w:pPr>
        <w:spacing w:line="360" w:lineRule="auto"/>
        <w:ind w:left="479" w:leftChars="228"/>
        <w:jc w:val="left"/>
        <w:rPr>
          <w:rFonts w:ascii="宋体" w:hAnsi="宋体" w:eastAsia="宋体" w:cs="宋体"/>
          <w:sz w:val="28"/>
          <w:szCs w:val="28"/>
        </w:rPr>
      </w:pPr>
      <w:r>
        <w:rPr>
          <w:rFonts w:hint="eastAsia" w:ascii="宋体" w:hAnsi="宋体" w:eastAsia="宋体" w:cs="宋体"/>
          <w:sz w:val="28"/>
          <w:szCs w:val="28"/>
        </w:rPr>
        <w:t>2、具有良好的商业信誉和健全的财务会计制度；</w:t>
      </w:r>
      <w:r>
        <w:rPr>
          <w:rFonts w:hint="eastAsia" w:ascii="宋体" w:hAnsi="宋体" w:eastAsia="宋体" w:cs="宋体"/>
          <w:sz w:val="28"/>
          <w:szCs w:val="28"/>
        </w:rPr>
        <w:br w:type="textWrapping"/>
      </w:r>
      <w:r>
        <w:rPr>
          <w:rFonts w:hint="eastAsia" w:ascii="宋体" w:hAnsi="宋体" w:eastAsia="宋体" w:cs="宋体"/>
          <w:sz w:val="28"/>
          <w:szCs w:val="28"/>
        </w:rPr>
        <w:t>3、有依法缴纳税收和社会保障资金的良好记录；</w:t>
      </w:r>
      <w:r>
        <w:rPr>
          <w:rFonts w:hint="eastAsia" w:ascii="宋体" w:hAnsi="宋体" w:eastAsia="宋体" w:cs="宋体"/>
          <w:sz w:val="28"/>
          <w:szCs w:val="28"/>
        </w:rPr>
        <w:br w:type="textWrapping"/>
      </w:r>
      <w:r>
        <w:rPr>
          <w:rFonts w:hint="eastAsia" w:ascii="宋体" w:hAnsi="宋体" w:eastAsia="宋体" w:cs="宋体"/>
          <w:sz w:val="28"/>
          <w:szCs w:val="28"/>
        </w:rPr>
        <w:t>4、参加采购活动前三年内，在经营活动中没有重大违法记录，提供承诺，格式自拟；</w:t>
      </w:r>
    </w:p>
    <w:p w14:paraId="0F682C70">
      <w:pPr>
        <w:spacing w:line="360" w:lineRule="auto"/>
        <w:ind w:left="479" w:leftChars="228"/>
        <w:rPr>
          <w:rFonts w:ascii="宋体" w:hAnsi="宋体" w:eastAsia="宋体" w:cs="宋体"/>
          <w:sz w:val="28"/>
          <w:szCs w:val="28"/>
        </w:rPr>
      </w:pPr>
      <w:r>
        <w:rPr>
          <w:rFonts w:hint="eastAsia" w:ascii="宋体" w:hAnsi="宋体" w:eastAsia="宋体" w:cs="宋体"/>
          <w:sz w:val="28"/>
          <w:szCs w:val="28"/>
        </w:rPr>
        <w:t>5、供应商特定条件</w:t>
      </w:r>
    </w:p>
    <w:p w14:paraId="668E96DF">
      <w:pPr>
        <w:numPr>
          <w:ilvl w:val="0"/>
          <w:numId w:val="1"/>
        </w:numPr>
        <w:spacing w:line="360" w:lineRule="auto"/>
        <w:ind w:left="479" w:leftChars="228"/>
        <w:rPr>
          <w:rFonts w:ascii="宋体" w:hAnsi="宋体" w:eastAsia="宋体" w:cs="宋体"/>
          <w:sz w:val="28"/>
          <w:szCs w:val="28"/>
        </w:rPr>
      </w:pPr>
      <w:r>
        <w:rPr>
          <w:rFonts w:hint="eastAsia" w:ascii="宋体" w:hAnsi="宋体" w:eastAsia="宋体" w:cs="宋体"/>
          <w:sz w:val="28"/>
          <w:szCs w:val="28"/>
        </w:rPr>
        <w:t>符合《财政部关于印发&lt;政府采购代理机构管理暂行办法&gt;的通知》（财库〔2018〕2号）有关资质要求，在江苏政府采购网完成政府采购代理机构网上登记；（提供网页截图）；</w:t>
      </w:r>
    </w:p>
    <w:p w14:paraId="7A4B1755">
      <w:pPr>
        <w:spacing w:line="360" w:lineRule="auto"/>
        <w:ind w:left="479" w:leftChars="228"/>
        <w:rPr>
          <w:rFonts w:ascii="宋体" w:hAnsi="宋体" w:eastAsia="宋体" w:cs="宋体"/>
          <w:sz w:val="28"/>
          <w:szCs w:val="28"/>
        </w:rPr>
      </w:pPr>
      <w:r>
        <w:rPr>
          <w:rFonts w:hint="eastAsia" w:ascii="宋体" w:hAnsi="宋体" w:eastAsia="宋体" w:cs="宋体"/>
          <w:sz w:val="28"/>
          <w:szCs w:val="28"/>
        </w:rPr>
        <w:t>6、本项目不接受联合体投标。</w:t>
      </w:r>
    </w:p>
    <w:p w14:paraId="5F416028">
      <w:pPr>
        <w:spacing w:before="156" w:beforeLines="50" w:line="360" w:lineRule="exact"/>
        <w:ind w:firstLine="562" w:firstLineChars="200"/>
        <w:rPr>
          <w:rFonts w:ascii="宋体" w:hAnsi="宋体" w:eastAsia="宋体" w:cs="宋体"/>
          <w:b/>
          <w:sz w:val="28"/>
          <w:szCs w:val="28"/>
        </w:rPr>
      </w:pPr>
      <w:r>
        <w:rPr>
          <w:rFonts w:hint="eastAsia" w:ascii="宋体" w:hAnsi="宋体" w:eastAsia="宋体" w:cs="宋体"/>
          <w:b/>
          <w:sz w:val="28"/>
          <w:szCs w:val="28"/>
        </w:rPr>
        <w:t>三、报名所需材料</w:t>
      </w:r>
    </w:p>
    <w:p w14:paraId="09F88B40">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1、资质证书，如营业执照副本等；</w:t>
      </w:r>
    </w:p>
    <w:p w14:paraId="07E1DE2C">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2、企业法定代表人或法定代表人委托授权书及被委托人的身份证；</w:t>
      </w:r>
    </w:p>
    <w:p w14:paraId="1C3FB0D1">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3、投标人近三年无失信信息和行政处罚情况相关证明材料或单位承诺书，格式自拟；</w:t>
      </w:r>
    </w:p>
    <w:p w14:paraId="334A3728">
      <w:pPr>
        <w:spacing w:before="156" w:beforeLines="50" w:line="360" w:lineRule="exact"/>
        <w:ind w:firstLine="560" w:firstLineChars="200"/>
        <w:rPr>
          <w:rFonts w:ascii="宋体" w:hAnsi="宋体" w:eastAsia="宋体" w:cs="宋体"/>
          <w:sz w:val="28"/>
          <w:szCs w:val="28"/>
        </w:rPr>
      </w:pPr>
      <w:r>
        <w:rPr>
          <w:rFonts w:hint="eastAsia" w:ascii="宋体" w:hAnsi="宋体" w:eastAsia="宋体" w:cs="宋体"/>
          <w:sz w:val="28"/>
          <w:szCs w:val="28"/>
        </w:rPr>
        <w:t>上述文件须提供盖章原件扫描件发送到报名邮箱，未按规定报名导致无法参与投标的风险由投标人自行承担。</w:t>
      </w:r>
      <w:r>
        <w:rPr>
          <w:rFonts w:hint="eastAsia" w:ascii="宋体" w:hAnsi="宋体" w:eastAsia="宋体" w:cs="宋体"/>
          <w:sz w:val="28"/>
          <w:szCs w:val="28"/>
          <w:lang w:eastAsia="zh-CN"/>
        </w:rPr>
        <w:t>报名须明确项目包号。</w:t>
      </w:r>
    </w:p>
    <w:p w14:paraId="46A2AC25">
      <w:pPr>
        <w:spacing w:before="156" w:beforeLines="50" w:line="360" w:lineRule="exact"/>
        <w:ind w:firstLine="562" w:firstLineChars="200"/>
        <w:rPr>
          <w:rFonts w:ascii="宋体" w:hAnsi="宋体" w:eastAsia="宋体" w:cs="宋体"/>
          <w:sz w:val="28"/>
          <w:szCs w:val="28"/>
        </w:rPr>
      </w:pPr>
      <w:r>
        <w:rPr>
          <w:rFonts w:hint="eastAsia" w:ascii="宋体" w:hAnsi="宋体" w:eastAsia="宋体" w:cs="宋体"/>
          <w:b/>
          <w:bCs/>
          <w:sz w:val="28"/>
          <w:szCs w:val="28"/>
        </w:rPr>
        <w:t>五、开标地点：</w:t>
      </w:r>
      <w:r>
        <w:rPr>
          <w:rFonts w:hint="eastAsia" w:ascii="宋体" w:hAnsi="宋体" w:eastAsia="宋体" w:cs="宋体"/>
          <w:sz w:val="28"/>
          <w:szCs w:val="28"/>
        </w:rPr>
        <w:t>丰县建康路4002号丰县人民医院</w:t>
      </w:r>
      <w:r>
        <w:rPr>
          <w:rFonts w:hint="eastAsia" w:ascii="宋体" w:hAnsi="宋体" w:eastAsia="宋体" w:cs="宋体"/>
          <w:sz w:val="28"/>
          <w:szCs w:val="28"/>
          <w:lang w:eastAsia="zh-CN"/>
        </w:rPr>
        <w:t>急</w:t>
      </w:r>
      <w:r>
        <w:rPr>
          <w:rFonts w:hint="eastAsia" w:ascii="宋体" w:hAnsi="宋体" w:eastAsia="宋体" w:cs="宋体"/>
          <w:sz w:val="28"/>
          <w:szCs w:val="28"/>
        </w:rPr>
        <w:t>诊楼二楼迎评办公室</w:t>
      </w:r>
    </w:p>
    <w:p w14:paraId="606D2430">
      <w:pPr>
        <w:spacing w:before="156" w:beforeLines="50" w:line="36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文件递交截止时间（开标时间）: 北京时间202</w:t>
      </w:r>
      <w:r>
        <w:rPr>
          <w:rFonts w:hint="eastAsia" w:ascii="宋体" w:hAnsi="宋体" w:eastAsia="宋体" w:cs="宋体"/>
          <w:sz w:val="28"/>
          <w:szCs w:val="28"/>
          <w:lang w:val="en-US" w:eastAsia="zh-CN"/>
        </w:rPr>
        <w:t>5</w:t>
      </w:r>
      <w:r>
        <w:rPr>
          <w:rFonts w:hint="eastAsia" w:ascii="宋体" w:hAnsi="宋体" w:eastAsia="宋体" w:cs="宋体"/>
          <w:sz w:val="28"/>
          <w:szCs w:val="28"/>
        </w:rPr>
        <w:t>年3月</w:t>
      </w:r>
      <w:r>
        <w:rPr>
          <w:rFonts w:hint="eastAsia" w:ascii="宋体" w:hAnsi="宋体" w:eastAsia="宋体" w:cs="宋体"/>
          <w:sz w:val="28"/>
          <w:szCs w:val="28"/>
          <w:lang w:val="en-US" w:eastAsia="zh-CN"/>
        </w:rPr>
        <w:t>28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43D5BBD5">
      <w:pPr>
        <w:pStyle w:val="6"/>
        <w:tabs>
          <w:tab w:val="left" w:pos="2021"/>
        </w:tabs>
        <w:rPr>
          <w:rFonts w:hint="eastAsia"/>
          <w:sz w:val="21"/>
          <w:szCs w:val="24"/>
        </w:rPr>
      </w:pPr>
    </w:p>
    <w:p w14:paraId="0E8578E9">
      <w:pPr>
        <w:spacing w:before="156" w:beforeLines="50" w:line="360" w:lineRule="exact"/>
        <w:ind w:firstLine="551" w:firstLineChars="196"/>
        <w:rPr>
          <w:rFonts w:ascii="宋体" w:hAnsi="宋体" w:eastAsia="宋体" w:cs="宋体"/>
          <w:b/>
          <w:bCs/>
          <w:sz w:val="28"/>
          <w:szCs w:val="28"/>
        </w:rPr>
      </w:pPr>
      <w:r>
        <w:rPr>
          <w:rFonts w:hint="eastAsia" w:ascii="宋体" w:hAnsi="宋体" w:eastAsia="宋体" w:cs="宋体"/>
          <w:b/>
          <w:bCs/>
          <w:sz w:val="28"/>
          <w:szCs w:val="28"/>
        </w:rPr>
        <w:t>六、采购人联系方式：</w:t>
      </w:r>
    </w:p>
    <w:p w14:paraId="2243E491">
      <w:pPr>
        <w:spacing w:before="156" w:beforeLines="50" w:line="360" w:lineRule="exact"/>
        <w:ind w:firstLine="570"/>
        <w:rPr>
          <w:rFonts w:hint="eastAsia" w:ascii="宋体" w:hAnsi="宋体" w:eastAsia="宋体" w:cs="宋体"/>
          <w:sz w:val="28"/>
          <w:szCs w:val="28"/>
        </w:rPr>
      </w:pPr>
      <w:r>
        <w:rPr>
          <w:rFonts w:hint="eastAsia" w:ascii="宋体" w:hAnsi="宋体" w:eastAsia="宋体" w:cs="宋体"/>
          <w:sz w:val="28"/>
          <w:szCs w:val="28"/>
        </w:rPr>
        <w:t xml:space="preserve">丰县人民医院             </w:t>
      </w:r>
    </w:p>
    <w:p w14:paraId="73EF5DB5">
      <w:pPr>
        <w:spacing w:before="156" w:beforeLines="50" w:line="360" w:lineRule="exact"/>
        <w:ind w:firstLine="570"/>
        <w:rPr>
          <w:rFonts w:hint="eastAsia" w:ascii="宋体" w:hAnsi="宋体" w:eastAsia="宋体" w:cs="宋体"/>
          <w:sz w:val="28"/>
          <w:szCs w:val="28"/>
        </w:rPr>
      </w:pPr>
      <w:r>
        <w:rPr>
          <w:rFonts w:hint="eastAsia" w:ascii="宋体" w:hAnsi="宋体" w:eastAsia="宋体" w:cs="宋体"/>
          <w:sz w:val="28"/>
          <w:szCs w:val="28"/>
        </w:rPr>
        <w:t>地址:徐州市丰县建康路4002号</w:t>
      </w:r>
    </w:p>
    <w:p w14:paraId="4749F36E">
      <w:pPr>
        <w:keepNext w:val="0"/>
        <w:keepLines w:val="0"/>
        <w:widowControl/>
        <w:suppressLineNumbers w:val="0"/>
        <w:spacing w:before="150" w:beforeAutospacing="0" w:after="0" w:afterAutospacing="1" w:line="27" w:lineRule="atLeast"/>
        <w:ind w:left="0" w:right="0" w:firstLine="560" w:firstLineChars="200"/>
        <w:jc w:val="left"/>
        <w:rPr>
          <w:rFonts w:hint="eastAsia" w:ascii="微软雅黑" w:hAnsi="微软雅黑" w:eastAsia="微软雅黑" w:cs="微软雅黑"/>
          <w:i w:val="0"/>
          <w:iCs w:val="0"/>
          <w:caps w:val="0"/>
          <w:color w:val="000000"/>
          <w:spacing w:val="0"/>
          <w:kern w:val="0"/>
          <w:sz w:val="24"/>
          <w:szCs w:val="24"/>
          <w:lang w:val="en-US" w:eastAsia="zh-CN" w:bidi="ar"/>
        </w:rPr>
      </w:pPr>
      <w:r>
        <w:rPr>
          <w:rFonts w:hint="eastAsia" w:ascii="宋体" w:hAnsi="宋体" w:eastAsia="宋体" w:cs="宋体"/>
          <w:sz w:val="28"/>
          <w:szCs w:val="28"/>
        </w:rPr>
        <w:t>报名邮箱：</w:t>
      </w:r>
      <w:r>
        <w:rPr>
          <w:rFonts w:hint="eastAsia" w:ascii="微软雅黑" w:hAnsi="微软雅黑" w:eastAsia="微软雅黑" w:cs="微软雅黑"/>
          <w:i w:val="0"/>
          <w:iCs w:val="0"/>
          <w:caps w:val="0"/>
          <w:color w:val="000000"/>
          <w:spacing w:val="0"/>
          <w:kern w:val="0"/>
          <w:sz w:val="24"/>
          <w:szCs w:val="24"/>
          <w:lang w:val="en-US" w:eastAsia="zh-CN" w:bidi="ar"/>
        </w:rPr>
        <w:t>请将报名表（word版）发送到邮箱：fxrmyyzwk@163.com </w:t>
      </w:r>
    </w:p>
    <w:tbl>
      <w:tblPr>
        <w:tblStyle w:val="13"/>
        <w:tblW w:w="8397" w:type="dxa"/>
        <w:tblCellSpacing w:w="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24"/>
        <w:gridCol w:w="1424"/>
        <w:gridCol w:w="2001"/>
        <w:gridCol w:w="1546"/>
        <w:gridCol w:w="2002"/>
      </w:tblGrid>
      <w:tr w14:paraId="335BA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02" w:hRule="atLeast"/>
          <w:tblCellSpacing w:w="0" w:type="dxa"/>
        </w:trPr>
        <w:tc>
          <w:tcPr>
            <w:tcW w:w="1424" w:type="dxa"/>
            <w:tcBorders>
              <w:top w:val="single" w:color="auto" w:sz="8" w:space="0"/>
              <w:left w:val="single" w:color="auto" w:sz="8" w:space="0"/>
              <w:bottom w:val="single" w:color="auto" w:sz="8" w:space="0"/>
              <w:right w:val="single" w:color="auto" w:sz="8" w:space="0"/>
            </w:tcBorders>
            <w:shd w:val="clear" w:color="auto" w:fill="FFFFFF"/>
            <w:vAlign w:val="center"/>
          </w:tcPr>
          <w:p w14:paraId="71A10545">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项目</w:t>
            </w:r>
          </w:p>
        </w:tc>
        <w:tc>
          <w:tcPr>
            <w:tcW w:w="1424" w:type="dxa"/>
            <w:tcBorders>
              <w:top w:val="single" w:color="auto" w:sz="8" w:space="0"/>
              <w:left w:val="single" w:color="auto" w:sz="8" w:space="0"/>
              <w:bottom w:val="single" w:color="auto" w:sz="8" w:space="0"/>
              <w:right w:val="single" w:color="auto" w:sz="8" w:space="0"/>
            </w:tcBorders>
            <w:shd w:val="clear" w:color="auto" w:fill="FFFFFF"/>
            <w:vAlign w:val="center"/>
          </w:tcPr>
          <w:p w14:paraId="46AF4910">
            <w:pPr>
              <w:keepNext w:val="0"/>
              <w:keepLines w:val="0"/>
              <w:widowControl/>
              <w:suppressLineNumbers w:val="0"/>
              <w:spacing w:before="0" w:beforeAutospacing="1" w:after="0" w:afterAutospacing="1" w:line="27" w:lineRule="atLeast"/>
              <w:ind w:left="0" w:right="0"/>
              <w:jc w:val="left"/>
              <w:rPr>
                <w:color w:val="000000"/>
              </w:rPr>
            </w:pPr>
            <w:r>
              <w:rPr>
                <w:rFonts w:hint="eastAsia" w:ascii="宋体" w:hAnsi="宋体" w:eastAsia="宋体" w:cs="宋体"/>
                <w:b/>
                <w:bCs/>
                <w:color w:val="000000"/>
                <w:kern w:val="0"/>
                <w:sz w:val="24"/>
                <w:szCs w:val="24"/>
                <w:lang w:val="en-US" w:eastAsia="zh-CN" w:bidi="ar"/>
              </w:rPr>
              <w:t>公司名称</w:t>
            </w:r>
          </w:p>
        </w:tc>
        <w:tc>
          <w:tcPr>
            <w:tcW w:w="2001" w:type="dxa"/>
            <w:tcBorders>
              <w:top w:val="single" w:color="auto" w:sz="8" w:space="0"/>
              <w:left w:val="single" w:color="auto" w:sz="8" w:space="0"/>
              <w:bottom w:val="single" w:color="auto" w:sz="8" w:space="0"/>
              <w:right w:val="single" w:color="auto" w:sz="8" w:space="0"/>
            </w:tcBorders>
            <w:shd w:val="clear" w:color="auto" w:fill="FFFFFF"/>
            <w:vAlign w:val="center"/>
          </w:tcPr>
          <w:p w14:paraId="1562E11A">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公司详细地址</w:t>
            </w:r>
          </w:p>
        </w:tc>
        <w:tc>
          <w:tcPr>
            <w:tcW w:w="1546" w:type="dxa"/>
            <w:tcBorders>
              <w:top w:val="single" w:color="auto" w:sz="8" w:space="0"/>
              <w:left w:val="single" w:color="auto" w:sz="8" w:space="0"/>
              <w:bottom w:val="single" w:color="auto" w:sz="8" w:space="0"/>
              <w:right w:val="single" w:color="auto" w:sz="8" w:space="0"/>
            </w:tcBorders>
            <w:shd w:val="clear" w:color="auto" w:fill="FFFFFF"/>
            <w:vAlign w:val="center"/>
          </w:tcPr>
          <w:p w14:paraId="6FADC1ED">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联系人</w:t>
            </w:r>
          </w:p>
        </w:tc>
        <w:tc>
          <w:tcPr>
            <w:tcW w:w="2002" w:type="dxa"/>
            <w:tcBorders>
              <w:top w:val="single" w:color="auto" w:sz="8" w:space="0"/>
              <w:left w:val="single" w:color="auto" w:sz="8" w:space="0"/>
              <w:bottom w:val="single" w:color="auto" w:sz="8" w:space="0"/>
              <w:right w:val="single" w:color="auto" w:sz="8" w:space="0"/>
            </w:tcBorders>
            <w:shd w:val="clear" w:color="auto" w:fill="FFFFFF"/>
            <w:vAlign w:val="center"/>
          </w:tcPr>
          <w:p w14:paraId="52B24906">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联系方式</w:t>
            </w:r>
          </w:p>
        </w:tc>
      </w:tr>
      <w:tr w14:paraId="39321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2" w:hRule="atLeast"/>
          <w:tblCellSpacing w:w="0" w:type="dxa"/>
        </w:trPr>
        <w:tc>
          <w:tcPr>
            <w:tcW w:w="1424" w:type="dxa"/>
            <w:tcBorders>
              <w:top w:val="single" w:color="auto" w:sz="8" w:space="0"/>
              <w:left w:val="single" w:color="auto" w:sz="8" w:space="0"/>
              <w:bottom w:val="single" w:color="auto" w:sz="8" w:space="0"/>
              <w:right w:val="single" w:color="auto" w:sz="8" w:space="0"/>
            </w:tcBorders>
            <w:shd w:val="clear" w:color="auto" w:fill="FFFFFF"/>
            <w:vAlign w:val="center"/>
          </w:tcPr>
          <w:p w14:paraId="4F511695">
            <w:pPr>
              <w:keepNext w:val="0"/>
              <w:keepLines w:val="0"/>
              <w:widowControl/>
              <w:suppressLineNumbers w:val="0"/>
              <w:spacing w:before="0" w:beforeAutospacing="1" w:after="0" w:afterAutospacing="1" w:line="27" w:lineRule="atLeast"/>
              <w:ind w:left="0" w:right="0"/>
              <w:jc w:val="center"/>
              <w:rPr>
                <w:rFonts w:hint="default" w:eastAsiaTheme="minorEastAsia"/>
                <w:color w:val="000000"/>
                <w:lang w:val="en-US" w:eastAsia="zh-CN"/>
              </w:rPr>
            </w:pPr>
          </w:p>
        </w:tc>
        <w:tc>
          <w:tcPr>
            <w:tcW w:w="1424" w:type="dxa"/>
            <w:tcBorders>
              <w:top w:val="single" w:color="auto" w:sz="8" w:space="0"/>
              <w:left w:val="single" w:color="auto" w:sz="8" w:space="0"/>
              <w:bottom w:val="single" w:color="auto" w:sz="8" w:space="0"/>
              <w:right w:val="single" w:color="auto" w:sz="8" w:space="0"/>
            </w:tcBorders>
            <w:shd w:val="clear" w:color="auto" w:fill="FFFFFF"/>
            <w:vAlign w:val="center"/>
          </w:tcPr>
          <w:p w14:paraId="3E0B2CA3">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 </w:t>
            </w:r>
          </w:p>
        </w:tc>
        <w:tc>
          <w:tcPr>
            <w:tcW w:w="2001" w:type="dxa"/>
            <w:tcBorders>
              <w:top w:val="single" w:color="auto" w:sz="8" w:space="0"/>
              <w:left w:val="single" w:color="auto" w:sz="8" w:space="0"/>
              <w:bottom w:val="single" w:color="auto" w:sz="8" w:space="0"/>
              <w:right w:val="single" w:color="auto" w:sz="8" w:space="0"/>
            </w:tcBorders>
            <w:shd w:val="clear" w:color="auto" w:fill="FFFFFF"/>
            <w:vAlign w:val="center"/>
          </w:tcPr>
          <w:p w14:paraId="44E01C55">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 </w:t>
            </w:r>
          </w:p>
        </w:tc>
        <w:tc>
          <w:tcPr>
            <w:tcW w:w="1546" w:type="dxa"/>
            <w:tcBorders>
              <w:top w:val="single" w:color="auto" w:sz="8" w:space="0"/>
              <w:left w:val="single" w:color="auto" w:sz="8" w:space="0"/>
              <w:bottom w:val="single" w:color="auto" w:sz="8" w:space="0"/>
              <w:right w:val="single" w:color="auto" w:sz="8" w:space="0"/>
            </w:tcBorders>
            <w:shd w:val="clear" w:color="auto" w:fill="FFFFFF"/>
            <w:vAlign w:val="center"/>
          </w:tcPr>
          <w:p w14:paraId="546F4BBB">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 </w:t>
            </w:r>
          </w:p>
        </w:tc>
        <w:tc>
          <w:tcPr>
            <w:tcW w:w="2002" w:type="dxa"/>
            <w:tcBorders>
              <w:top w:val="single" w:color="auto" w:sz="8" w:space="0"/>
              <w:left w:val="single" w:color="auto" w:sz="8" w:space="0"/>
              <w:bottom w:val="single" w:color="auto" w:sz="8" w:space="0"/>
              <w:right w:val="single" w:color="auto" w:sz="8" w:space="0"/>
            </w:tcBorders>
            <w:shd w:val="clear" w:color="auto" w:fill="FFFFFF"/>
            <w:vAlign w:val="center"/>
          </w:tcPr>
          <w:p w14:paraId="07D03C8B">
            <w:pPr>
              <w:keepNext w:val="0"/>
              <w:keepLines w:val="0"/>
              <w:widowControl/>
              <w:suppressLineNumbers w:val="0"/>
              <w:spacing w:before="0" w:beforeAutospacing="1" w:after="0" w:afterAutospacing="1" w:line="27" w:lineRule="atLeast"/>
              <w:ind w:left="0" w:right="0"/>
              <w:jc w:val="center"/>
              <w:rPr>
                <w:color w:val="000000"/>
              </w:rPr>
            </w:pPr>
            <w:r>
              <w:rPr>
                <w:rFonts w:hint="eastAsia" w:ascii="宋体" w:hAnsi="宋体" w:eastAsia="宋体" w:cs="宋体"/>
                <w:b/>
                <w:bCs/>
                <w:color w:val="000000"/>
                <w:kern w:val="0"/>
                <w:sz w:val="24"/>
                <w:szCs w:val="24"/>
                <w:lang w:val="en-US" w:eastAsia="zh-CN" w:bidi="ar"/>
              </w:rPr>
              <w:t> </w:t>
            </w:r>
          </w:p>
        </w:tc>
      </w:tr>
    </w:tbl>
    <w:p w14:paraId="6AEE3313">
      <w:pPr>
        <w:keepNext w:val="0"/>
        <w:keepLines w:val="0"/>
        <w:widowControl/>
        <w:suppressLineNumbers w:val="0"/>
        <w:spacing w:before="150" w:beforeAutospacing="0" w:after="0" w:afterAutospacing="1" w:line="27" w:lineRule="atLeast"/>
        <w:ind w:left="0" w:right="0" w:firstLine="480" w:firstLineChars="200"/>
        <w:jc w:val="left"/>
        <w:rPr>
          <w:rFonts w:hint="eastAsia" w:ascii="微软雅黑" w:hAnsi="微软雅黑" w:eastAsia="微软雅黑" w:cs="微软雅黑"/>
          <w:i w:val="0"/>
          <w:iCs w:val="0"/>
          <w:caps w:val="0"/>
          <w:color w:val="000000"/>
          <w:spacing w:val="0"/>
          <w:kern w:val="0"/>
          <w:sz w:val="24"/>
          <w:szCs w:val="24"/>
          <w:lang w:val="en-US" w:eastAsia="zh-CN" w:bidi="ar"/>
        </w:rPr>
      </w:pPr>
    </w:p>
    <w:p w14:paraId="2DA434FE">
      <w:pPr>
        <w:spacing w:before="156" w:beforeLines="50" w:line="360" w:lineRule="exact"/>
        <w:ind w:firstLine="560"/>
        <w:rPr>
          <w:rFonts w:hint="eastAsia" w:ascii="宋体" w:hAnsi="宋体" w:eastAsia="宋体" w:cs="宋体"/>
          <w:sz w:val="28"/>
          <w:szCs w:val="28"/>
        </w:rPr>
      </w:pPr>
      <w:r>
        <w:rPr>
          <w:rFonts w:hint="eastAsia" w:ascii="宋体" w:hAnsi="宋体" w:eastAsia="宋体" w:cs="宋体"/>
          <w:sz w:val="28"/>
          <w:szCs w:val="28"/>
        </w:rPr>
        <w:t>联系人：</w:t>
      </w:r>
      <w:r>
        <w:rPr>
          <w:rFonts w:hint="eastAsia" w:ascii="微软雅黑" w:hAnsi="微软雅黑" w:eastAsia="微软雅黑" w:cs="微软雅黑"/>
          <w:i w:val="0"/>
          <w:iCs w:val="0"/>
          <w:caps w:val="0"/>
          <w:color w:val="000000"/>
          <w:spacing w:val="0"/>
          <w:kern w:val="0"/>
          <w:sz w:val="24"/>
          <w:szCs w:val="24"/>
          <w:lang w:val="en-US" w:eastAsia="zh-CN" w:bidi="ar"/>
        </w:rPr>
        <w:t>侯涵</w:t>
      </w:r>
      <w:r>
        <w:rPr>
          <w:rFonts w:hint="eastAsia" w:ascii="宋体" w:hAnsi="宋体" w:eastAsia="宋体" w:cs="宋体"/>
          <w:sz w:val="28"/>
          <w:szCs w:val="28"/>
        </w:rPr>
        <w:t xml:space="preserve">   </w:t>
      </w:r>
    </w:p>
    <w:p w14:paraId="6870D2D1">
      <w:pPr>
        <w:keepNext w:val="0"/>
        <w:keepLines w:val="0"/>
        <w:widowControl/>
        <w:suppressLineNumbers w:val="0"/>
        <w:spacing w:before="150" w:beforeAutospacing="0" w:after="0" w:afterAutospacing="1" w:line="27" w:lineRule="atLeast"/>
        <w:ind w:left="0" w:right="0" w:firstLine="560"/>
        <w:jc w:val="both"/>
        <w:rPr>
          <w:color w:val="000000"/>
        </w:rPr>
      </w:pPr>
      <w:r>
        <w:rPr>
          <w:rFonts w:hint="eastAsia" w:ascii="宋体" w:hAnsi="宋体" w:eastAsia="宋体" w:cs="宋体"/>
          <w:sz w:val="28"/>
          <w:szCs w:val="28"/>
        </w:rPr>
        <w:t>联系方式：</w:t>
      </w:r>
      <w:r>
        <w:rPr>
          <w:rFonts w:hint="eastAsia" w:ascii="微软雅黑" w:hAnsi="微软雅黑" w:eastAsia="微软雅黑" w:cs="微软雅黑"/>
          <w:i w:val="0"/>
          <w:iCs w:val="0"/>
          <w:caps w:val="0"/>
          <w:color w:val="000000"/>
          <w:spacing w:val="0"/>
          <w:kern w:val="0"/>
          <w:sz w:val="24"/>
          <w:szCs w:val="24"/>
          <w:lang w:val="en-US" w:eastAsia="zh-CN" w:bidi="ar"/>
        </w:rPr>
        <w:t>0516-81127127(正常工作日时间)</w:t>
      </w:r>
    </w:p>
    <w:p w14:paraId="33A4211B">
      <w:pPr>
        <w:pStyle w:val="8"/>
        <w:rPr>
          <w:rFonts w:hint="eastAsia"/>
        </w:rPr>
      </w:pPr>
    </w:p>
    <w:p w14:paraId="4328A5C7">
      <w:pPr>
        <w:spacing w:line="360" w:lineRule="exact"/>
        <w:ind w:right="560" w:firstLine="280" w:firstLineChars="100"/>
        <w:jc w:val="right"/>
        <w:rPr>
          <w:rFonts w:ascii="宋体" w:hAnsi="宋体" w:eastAsia="宋体" w:cs="宋体"/>
          <w:sz w:val="28"/>
          <w:szCs w:val="28"/>
        </w:rPr>
      </w:pPr>
      <w:r>
        <w:rPr>
          <w:rFonts w:hint="eastAsia" w:ascii="宋体" w:hAnsi="宋体" w:eastAsia="宋体" w:cs="宋体"/>
          <w:sz w:val="28"/>
          <w:szCs w:val="28"/>
        </w:rPr>
        <w:t>丰县人民医院</w:t>
      </w:r>
    </w:p>
    <w:p w14:paraId="3A69768C">
      <w:pPr>
        <w:spacing w:line="360" w:lineRule="exact"/>
        <w:ind w:firstLine="5880" w:firstLineChars="2100"/>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21</w:t>
      </w:r>
      <w:r>
        <w:rPr>
          <w:rFonts w:hint="eastAsia" w:ascii="宋体" w:hAnsi="宋体" w:eastAsia="宋体" w:cs="宋体"/>
          <w:sz w:val="28"/>
          <w:szCs w:val="28"/>
        </w:rPr>
        <w:t>日</w:t>
      </w:r>
    </w:p>
    <w:p w14:paraId="03E720E1">
      <w:pPr>
        <w:pStyle w:val="6"/>
        <w:rPr>
          <w:rFonts w:hint="eastAsia" w:ascii="宋体" w:hAnsi="宋体" w:eastAsia="宋体" w:cs="宋体"/>
          <w:b/>
          <w:bCs/>
          <w:snapToGrid w:val="0"/>
          <w:sz w:val="28"/>
          <w:szCs w:val="28"/>
        </w:rPr>
      </w:pPr>
    </w:p>
    <w:p w14:paraId="6C86F2E1">
      <w:pPr>
        <w:spacing w:before="156" w:beforeLines="50" w:line="360" w:lineRule="exact"/>
        <w:rPr>
          <w:rFonts w:ascii="宋体" w:hAnsi="宋体" w:eastAsia="宋体" w:cs="宋体"/>
          <w:sz w:val="28"/>
          <w:szCs w:val="28"/>
        </w:rPr>
      </w:pPr>
    </w:p>
    <w:p w14:paraId="5AD7C7BB">
      <w:pPr>
        <w:pStyle w:val="8"/>
      </w:pPr>
    </w:p>
    <w:p w14:paraId="5D3A22D2">
      <w:pPr>
        <w:pStyle w:val="6"/>
        <w:rPr>
          <w:rFonts w:ascii="宋体" w:hAnsi="宋体" w:eastAsia="宋体" w:cs="宋体"/>
          <w:b/>
          <w:bCs/>
          <w:snapToGrid w:val="0"/>
          <w:sz w:val="28"/>
          <w:szCs w:val="28"/>
        </w:rPr>
      </w:pPr>
    </w:p>
    <w:p w14:paraId="30FC5D96">
      <w:pPr>
        <w:pStyle w:val="6"/>
        <w:rPr>
          <w:rFonts w:ascii="宋体" w:hAnsi="宋体" w:eastAsia="宋体" w:cs="宋体"/>
          <w:b/>
          <w:bCs/>
          <w:snapToGrid w:val="0"/>
          <w:sz w:val="28"/>
          <w:szCs w:val="28"/>
        </w:rPr>
      </w:pPr>
    </w:p>
    <w:p w14:paraId="10D5EEEA">
      <w:pPr>
        <w:pStyle w:val="7"/>
      </w:pPr>
    </w:p>
    <w:p w14:paraId="573029C1"/>
    <w:p w14:paraId="4DDD2849">
      <w:pPr>
        <w:pStyle w:val="6"/>
      </w:pPr>
    </w:p>
    <w:p w14:paraId="3331C9B8">
      <w:pPr>
        <w:pStyle w:val="7"/>
      </w:pPr>
    </w:p>
    <w:p w14:paraId="3080FED3"/>
    <w:p w14:paraId="67695A6F">
      <w:pPr>
        <w:pStyle w:val="6"/>
      </w:pPr>
    </w:p>
    <w:p w14:paraId="4B4C3AD2">
      <w:pPr>
        <w:pStyle w:val="7"/>
      </w:pPr>
    </w:p>
    <w:p w14:paraId="4626FD12"/>
    <w:p w14:paraId="1D47EDD2">
      <w:pPr>
        <w:pStyle w:val="6"/>
      </w:pPr>
    </w:p>
    <w:p w14:paraId="6CDD7A1E">
      <w:pPr>
        <w:pStyle w:val="6"/>
        <w:rPr>
          <w:rFonts w:hint="eastAsia"/>
        </w:rPr>
      </w:pPr>
    </w:p>
    <w:p w14:paraId="39E53C69">
      <w:pPr>
        <w:pStyle w:val="6"/>
        <w:jc w:val="center"/>
        <w:rPr>
          <w:rFonts w:ascii="宋体" w:hAnsi="宋体" w:eastAsia="宋体" w:cs="宋体"/>
          <w:b/>
          <w:bCs/>
          <w:snapToGrid w:val="0"/>
          <w:sz w:val="32"/>
          <w:szCs w:val="32"/>
        </w:rPr>
      </w:pPr>
      <w:r>
        <w:rPr>
          <w:rFonts w:hint="eastAsia" w:ascii="宋体" w:hAnsi="宋体" w:eastAsia="宋体" w:cs="宋体"/>
          <w:b/>
          <w:bCs/>
          <w:snapToGrid w:val="0"/>
          <w:sz w:val="32"/>
          <w:szCs w:val="32"/>
        </w:rPr>
        <w:t>第二部分   投标人须知</w:t>
      </w:r>
    </w:p>
    <w:p w14:paraId="32A1BFA1">
      <w:pPr>
        <w:pStyle w:val="19"/>
        <w:rPr>
          <w:rFonts w:ascii="宋体" w:hAnsi="宋体" w:eastAsia="宋体" w:cs="宋体"/>
          <w:szCs w:val="28"/>
        </w:rPr>
      </w:pPr>
      <w:bookmarkStart w:id="0" w:name="_Toc152045528"/>
      <w:bookmarkStart w:id="1" w:name="_Toc144974496"/>
      <w:bookmarkStart w:id="2" w:name="_Toc152042304"/>
      <w:bookmarkStart w:id="3" w:name="_Toc227983897"/>
      <w:r>
        <w:rPr>
          <w:rFonts w:hint="eastAsia" w:ascii="宋体" w:hAnsi="宋体" w:eastAsia="宋体" w:cs="宋体"/>
          <w:szCs w:val="28"/>
        </w:rPr>
        <w:t>投标人须知前附表</w:t>
      </w:r>
      <w:bookmarkEnd w:id="0"/>
      <w:bookmarkEnd w:id="1"/>
      <w:bookmarkEnd w:id="2"/>
      <w:bookmarkEnd w:id="3"/>
    </w:p>
    <w:tbl>
      <w:tblPr>
        <w:tblStyle w:val="13"/>
        <w:tblW w:w="10001" w:type="dxa"/>
        <w:tblInd w:w="-452" w:type="dxa"/>
        <w:tblLayout w:type="fixed"/>
        <w:tblCellMar>
          <w:top w:w="0" w:type="dxa"/>
          <w:left w:w="108" w:type="dxa"/>
          <w:bottom w:w="0" w:type="dxa"/>
          <w:right w:w="108" w:type="dxa"/>
        </w:tblCellMar>
      </w:tblPr>
      <w:tblGrid>
        <w:gridCol w:w="1374"/>
        <w:gridCol w:w="3014"/>
        <w:gridCol w:w="5613"/>
      </w:tblGrid>
      <w:tr w14:paraId="3A9D6250">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55EDB01F">
            <w:pPr>
              <w:spacing w:line="440" w:lineRule="exact"/>
              <w:jc w:val="center"/>
              <w:rPr>
                <w:rFonts w:ascii="宋体" w:hAnsi="宋体" w:eastAsia="宋体" w:cs="宋体"/>
                <w:b/>
                <w:sz w:val="28"/>
                <w:szCs w:val="28"/>
              </w:rPr>
            </w:pPr>
            <w:r>
              <w:rPr>
                <w:rFonts w:hint="eastAsia" w:ascii="宋体" w:hAnsi="宋体" w:eastAsia="宋体" w:cs="宋体"/>
                <w:b/>
                <w:sz w:val="28"/>
                <w:szCs w:val="28"/>
              </w:rPr>
              <w:t>序号</w:t>
            </w:r>
          </w:p>
        </w:tc>
        <w:tc>
          <w:tcPr>
            <w:tcW w:w="3014" w:type="dxa"/>
            <w:tcBorders>
              <w:top w:val="single" w:color="auto" w:sz="4" w:space="0"/>
              <w:left w:val="single" w:color="auto" w:sz="4" w:space="0"/>
              <w:bottom w:val="single" w:color="auto" w:sz="4" w:space="0"/>
              <w:right w:val="single" w:color="auto" w:sz="4" w:space="0"/>
            </w:tcBorders>
            <w:vAlign w:val="center"/>
          </w:tcPr>
          <w:p w14:paraId="532EA3B0">
            <w:pPr>
              <w:spacing w:line="440" w:lineRule="exact"/>
              <w:jc w:val="center"/>
              <w:rPr>
                <w:rFonts w:ascii="宋体" w:hAnsi="宋体" w:eastAsia="宋体" w:cs="宋体"/>
                <w:b/>
                <w:sz w:val="28"/>
                <w:szCs w:val="28"/>
              </w:rPr>
            </w:pPr>
            <w:r>
              <w:rPr>
                <w:rFonts w:hint="eastAsia" w:ascii="宋体" w:hAnsi="宋体" w:eastAsia="宋体" w:cs="宋体"/>
                <w:b/>
                <w:sz w:val="28"/>
                <w:szCs w:val="28"/>
              </w:rPr>
              <w:t>条  款  名  称</w:t>
            </w:r>
          </w:p>
        </w:tc>
        <w:tc>
          <w:tcPr>
            <w:tcW w:w="5613" w:type="dxa"/>
            <w:tcBorders>
              <w:top w:val="single" w:color="auto" w:sz="4" w:space="0"/>
              <w:left w:val="single" w:color="auto" w:sz="4" w:space="0"/>
              <w:bottom w:val="single" w:color="auto" w:sz="4" w:space="0"/>
              <w:right w:val="single" w:color="auto" w:sz="4" w:space="0"/>
            </w:tcBorders>
            <w:vAlign w:val="center"/>
          </w:tcPr>
          <w:p w14:paraId="3A0938A1">
            <w:pPr>
              <w:spacing w:line="440" w:lineRule="exact"/>
              <w:jc w:val="center"/>
              <w:rPr>
                <w:rFonts w:ascii="宋体" w:hAnsi="宋体" w:eastAsia="宋体" w:cs="宋体"/>
                <w:b/>
                <w:sz w:val="28"/>
                <w:szCs w:val="28"/>
              </w:rPr>
            </w:pPr>
            <w:r>
              <w:rPr>
                <w:rFonts w:hint="eastAsia" w:ascii="宋体" w:hAnsi="宋体" w:eastAsia="宋体" w:cs="宋体"/>
                <w:b/>
                <w:sz w:val="28"/>
                <w:szCs w:val="28"/>
              </w:rPr>
              <w:t>编  列  内  容</w:t>
            </w:r>
          </w:p>
        </w:tc>
      </w:tr>
      <w:tr w14:paraId="5435381D">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3FB3995A">
            <w:pPr>
              <w:spacing w:line="440" w:lineRule="exact"/>
              <w:jc w:val="center"/>
              <w:rPr>
                <w:rFonts w:ascii="宋体" w:hAnsi="宋体" w:eastAsia="宋体" w:cs="宋体"/>
                <w:sz w:val="28"/>
                <w:szCs w:val="28"/>
              </w:rPr>
            </w:pPr>
            <w:r>
              <w:rPr>
                <w:rFonts w:hint="eastAsia" w:ascii="宋体" w:hAnsi="宋体" w:eastAsia="宋体" w:cs="宋体"/>
                <w:sz w:val="28"/>
                <w:szCs w:val="28"/>
              </w:rPr>
              <w:t>1</w:t>
            </w:r>
          </w:p>
        </w:tc>
        <w:tc>
          <w:tcPr>
            <w:tcW w:w="3014" w:type="dxa"/>
            <w:tcBorders>
              <w:top w:val="single" w:color="auto" w:sz="4" w:space="0"/>
              <w:left w:val="single" w:color="auto" w:sz="4" w:space="0"/>
              <w:bottom w:val="single" w:color="auto" w:sz="4" w:space="0"/>
              <w:right w:val="single" w:color="auto" w:sz="4" w:space="0"/>
            </w:tcBorders>
            <w:vAlign w:val="center"/>
          </w:tcPr>
          <w:p w14:paraId="203633CD">
            <w:pPr>
              <w:spacing w:line="440" w:lineRule="exact"/>
              <w:jc w:val="center"/>
              <w:rPr>
                <w:rFonts w:ascii="宋体" w:hAnsi="宋体" w:eastAsia="宋体" w:cs="宋体"/>
                <w:sz w:val="28"/>
                <w:szCs w:val="28"/>
              </w:rPr>
            </w:pPr>
            <w:r>
              <w:rPr>
                <w:rFonts w:hint="eastAsia" w:ascii="宋体" w:hAnsi="宋体" w:eastAsia="宋体" w:cs="宋体"/>
                <w:sz w:val="28"/>
                <w:szCs w:val="28"/>
              </w:rPr>
              <w:t>招标人</w:t>
            </w:r>
          </w:p>
        </w:tc>
        <w:tc>
          <w:tcPr>
            <w:tcW w:w="5613" w:type="dxa"/>
            <w:tcBorders>
              <w:top w:val="single" w:color="auto" w:sz="4" w:space="0"/>
              <w:left w:val="single" w:color="auto" w:sz="4" w:space="0"/>
              <w:bottom w:val="single" w:color="auto" w:sz="4" w:space="0"/>
              <w:right w:val="single" w:color="auto" w:sz="4" w:space="0"/>
            </w:tcBorders>
            <w:vAlign w:val="center"/>
          </w:tcPr>
          <w:p w14:paraId="1E15102B">
            <w:pPr>
              <w:spacing w:line="440" w:lineRule="exact"/>
              <w:jc w:val="left"/>
              <w:rPr>
                <w:rFonts w:ascii="宋体" w:hAnsi="宋体" w:eastAsia="宋体" w:cs="宋体"/>
                <w:sz w:val="28"/>
                <w:szCs w:val="28"/>
              </w:rPr>
            </w:pPr>
            <w:r>
              <w:rPr>
                <w:rFonts w:hint="eastAsia" w:ascii="宋体" w:hAnsi="宋体" w:eastAsia="宋体" w:cs="宋体"/>
                <w:sz w:val="28"/>
                <w:szCs w:val="28"/>
              </w:rPr>
              <w:t xml:space="preserve">丰县人民医院 </w:t>
            </w:r>
          </w:p>
        </w:tc>
      </w:tr>
      <w:tr w14:paraId="77A822C0">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62DB2F90">
            <w:pPr>
              <w:spacing w:line="440" w:lineRule="exact"/>
              <w:jc w:val="center"/>
              <w:rPr>
                <w:rFonts w:ascii="宋体" w:hAnsi="宋体" w:eastAsia="宋体" w:cs="宋体"/>
                <w:sz w:val="28"/>
                <w:szCs w:val="28"/>
              </w:rPr>
            </w:pPr>
            <w:r>
              <w:rPr>
                <w:rFonts w:hint="eastAsia" w:ascii="宋体" w:hAnsi="宋体" w:eastAsia="宋体" w:cs="宋体"/>
                <w:sz w:val="28"/>
                <w:szCs w:val="28"/>
              </w:rPr>
              <w:t>2</w:t>
            </w:r>
          </w:p>
        </w:tc>
        <w:tc>
          <w:tcPr>
            <w:tcW w:w="3014" w:type="dxa"/>
            <w:tcBorders>
              <w:top w:val="single" w:color="auto" w:sz="4" w:space="0"/>
              <w:left w:val="single" w:color="auto" w:sz="4" w:space="0"/>
              <w:bottom w:val="single" w:color="auto" w:sz="4" w:space="0"/>
              <w:right w:val="single" w:color="auto" w:sz="4" w:space="0"/>
            </w:tcBorders>
            <w:vAlign w:val="center"/>
          </w:tcPr>
          <w:p w14:paraId="61912BD6">
            <w:pPr>
              <w:spacing w:line="440" w:lineRule="exact"/>
              <w:jc w:val="center"/>
              <w:rPr>
                <w:rFonts w:ascii="宋体" w:hAnsi="宋体" w:eastAsia="宋体" w:cs="宋体"/>
                <w:sz w:val="28"/>
                <w:szCs w:val="28"/>
              </w:rPr>
            </w:pPr>
            <w:r>
              <w:rPr>
                <w:rFonts w:hint="eastAsia" w:ascii="宋体" w:hAnsi="宋体" w:eastAsia="宋体" w:cs="宋体"/>
                <w:sz w:val="28"/>
                <w:szCs w:val="28"/>
              </w:rPr>
              <w:t>项目名称</w:t>
            </w:r>
          </w:p>
        </w:tc>
        <w:tc>
          <w:tcPr>
            <w:tcW w:w="5613" w:type="dxa"/>
            <w:tcBorders>
              <w:top w:val="single" w:color="auto" w:sz="4" w:space="0"/>
              <w:left w:val="single" w:color="auto" w:sz="4" w:space="0"/>
              <w:bottom w:val="single" w:color="auto" w:sz="4" w:space="0"/>
              <w:right w:val="single" w:color="auto" w:sz="4" w:space="0"/>
            </w:tcBorders>
            <w:vAlign w:val="center"/>
          </w:tcPr>
          <w:p w14:paraId="4B3E9DDC">
            <w:pPr>
              <w:spacing w:line="440" w:lineRule="exact"/>
              <w:jc w:val="left"/>
              <w:rPr>
                <w:rFonts w:ascii="宋体" w:hAnsi="宋体" w:eastAsia="宋体" w:cs="宋体"/>
                <w:sz w:val="28"/>
                <w:szCs w:val="28"/>
              </w:rPr>
            </w:pPr>
            <w:r>
              <w:rPr>
                <w:rFonts w:hint="eastAsia" w:ascii="宋体" w:hAnsi="宋体" w:eastAsia="宋体" w:cs="宋体"/>
                <w:sz w:val="28"/>
                <w:szCs w:val="28"/>
              </w:rPr>
              <w:t>招标代理服务入围遴选</w:t>
            </w:r>
          </w:p>
        </w:tc>
      </w:tr>
      <w:tr w14:paraId="6038244C">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5BB26478">
            <w:pPr>
              <w:spacing w:line="440" w:lineRule="exact"/>
              <w:jc w:val="center"/>
              <w:rPr>
                <w:rFonts w:ascii="宋体" w:hAnsi="宋体" w:eastAsia="宋体" w:cs="宋体"/>
                <w:sz w:val="28"/>
                <w:szCs w:val="28"/>
              </w:rPr>
            </w:pPr>
            <w:r>
              <w:rPr>
                <w:rFonts w:hint="eastAsia" w:ascii="宋体" w:hAnsi="宋体" w:eastAsia="宋体" w:cs="宋体"/>
                <w:sz w:val="28"/>
                <w:szCs w:val="28"/>
              </w:rPr>
              <w:t>3</w:t>
            </w:r>
          </w:p>
        </w:tc>
        <w:tc>
          <w:tcPr>
            <w:tcW w:w="3014" w:type="dxa"/>
            <w:tcBorders>
              <w:top w:val="single" w:color="auto" w:sz="4" w:space="0"/>
              <w:left w:val="single" w:color="auto" w:sz="4" w:space="0"/>
              <w:bottom w:val="single" w:color="auto" w:sz="4" w:space="0"/>
              <w:right w:val="single" w:color="auto" w:sz="4" w:space="0"/>
            </w:tcBorders>
            <w:vAlign w:val="center"/>
          </w:tcPr>
          <w:p w14:paraId="3C645B6D">
            <w:pPr>
              <w:spacing w:line="440" w:lineRule="exact"/>
              <w:jc w:val="center"/>
              <w:rPr>
                <w:rFonts w:ascii="宋体" w:hAnsi="宋体" w:eastAsia="宋体" w:cs="宋体"/>
                <w:sz w:val="28"/>
                <w:szCs w:val="28"/>
              </w:rPr>
            </w:pPr>
            <w:r>
              <w:rPr>
                <w:rFonts w:hint="eastAsia" w:ascii="宋体" w:hAnsi="宋体" w:eastAsia="宋体" w:cs="宋体"/>
                <w:sz w:val="28"/>
                <w:szCs w:val="28"/>
              </w:rPr>
              <w:t>招标内容</w:t>
            </w:r>
          </w:p>
        </w:tc>
        <w:tc>
          <w:tcPr>
            <w:tcW w:w="5613" w:type="dxa"/>
            <w:tcBorders>
              <w:top w:val="single" w:color="auto" w:sz="4" w:space="0"/>
              <w:left w:val="single" w:color="auto" w:sz="4" w:space="0"/>
              <w:bottom w:val="single" w:color="auto" w:sz="4" w:space="0"/>
              <w:right w:val="single" w:color="auto" w:sz="4" w:space="0"/>
            </w:tcBorders>
            <w:vAlign w:val="center"/>
          </w:tcPr>
          <w:p w14:paraId="44F70C6F">
            <w:pPr>
              <w:spacing w:line="440" w:lineRule="exact"/>
              <w:jc w:val="left"/>
              <w:rPr>
                <w:rFonts w:ascii="宋体" w:hAnsi="宋体" w:eastAsia="宋体" w:cs="宋体"/>
                <w:sz w:val="28"/>
                <w:szCs w:val="28"/>
              </w:rPr>
            </w:pPr>
            <w:r>
              <w:rPr>
                <w:rFonts w:hint="eastAsia" w:ascii="宋体" w:hAnsi="宋体" w:eastAsia="宋体" w:cs="宋体"/>
                <w:sz w:val="28"/>
                <w:szCs w:val="28"/>
              </w:rPr>
              <w:t>工程类项目采购招标代理服务</w:t>
            </w:r>
          </w:p>
        </w:tc>
      </w:tr>
      <w:tr w14:paraId="52E0C3E6">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06324C04">
            <w:pPr>
              <w:spacing w:line="440" w:lineRule="exact"/>
              <w:jc w:val="center"/>
              <w:rPr>
                <w:rFonts w:ascii="宋体" w:hAnsi="宋体" w:eastAsia="宋体" w:cs="宋体"/>
                <w:sz w:val="28"/>
                <w:szCs w:val="28"/>
              </w:rPr>
            </w:pPr>
            <w:r>
              <w:rPr>
                <w:rFonts w:hint="eastAsia" w:ascii="宋体" w:hAnsi="宋体" w:eastAsia="宋体" w:cs="宋体"/>
                <w:sz w:val="28"/>
                <w:szCs w:val="28"/>
              </w:rPr>
              <w:t>4</w:t>
            </w:r>
          </w:p>
        </w:tc>
        <w:tc>
          <w:tcPr>
            <w:tcW w:w="3014" w:type="dxa"/>
            <w:tcBorders>
              <w:top w:val="single" w:color="auto" w:sz="4" w:space="0"/>
              <w:left w:val="single" w:color="auto" w:sz="4" w:space="0"/>
              <w:bottom w:val="single" w:color="auto" w:sz="4" w:space="0"/>
              <w:right w:val="single" w:color="auto" w:sz="4" w:space="0"/>
            </w:tcBorders>
            <w:vAlign w:val="center"/>
          </w:tcPr>
          <w:p w14:paraId="24AD580B">
            <w:pPr>
              <w:spacing w:line="440" w:lineRule="exact"/>
              <w:jc w:val="center"/>
              <w:rPr>
                <w:rFonts w:ascii="宋体" w:hAnsi="宋体" w:eastAsia="宋体" w:cs="宋体"/>
                <w:sz w:val="28"/>
                <w:szCs w:val="28"/>
              </w:rPr>
            </w:pPr>
            <w:r>
              <w:rPr>
                <w:rFonts w:hint="eastAsia" w:ascii="宋体" w:hAnsi="宋体" w:eastAsia="宋体" w:cs="宋体"/>
                <w:sz w:val="28"/>
                <w:szCs w:val="28"/>
              </w:rPr>
              <w:t>服务期限</w:t>
            </w:r>
          </w:p>
        </w:tc>
        <w:tc>
          <w:tcPr>
            <w:tcW w:w="5613" w:type="dxa"/>
            <w:tcBorders>
              <w:top w:val="single" w:color="auto" w:sz="4" w:space="0"/>
              <w:left w:val="single" w:color="auto" w:sz="4" w:space="0"/>
              <w:bottom w:val="single" w:color="auto" w:sz="4" w:space="0"/>
              <w:right w:val="single" w:color="auto" w:sz="4" w:space="0"/>
            </w:tcBorders>
          </w:tcPr>
          <w:p w14:paraId="139A8C94">
            <w:pPr>
              <w:spacing w:line="440" w:lineRule="exact"/>
              <w:jc w:val="left"/>
              <w:rPr>
                <w:rFonts w:ascii="宋体" w:hAnsi="宋体" w:eastAsia="宋体" w:cs="宋体"/>
                <w:sz w:val="28"/>
                <w:szCs w:val="28"/>
              </w:rPr>
            </w:pPr>
            <w:r>
              <w:rPr>
                <w:rFonts w:hint="eastAsia" w:ascii="宋体" w:hAnsi="宋体" w:eastAsia="宋体" w:cs="宋体"/>
                <w:sz w:val="28"/>
                <w:szCs w:val="28"/>
                <w:lang w:val="en-US" w:eastAsia="zh-CN"/>
              </w:rPr>
              <w:t>二</w:t>
            </w:r>
            <w:r>
              <w:rPr>
                <w:rFonts w:hint="eastAsia" w:ascii="宋体" w:hAnsi="宋体" w:eastAsia="宋体" w:cs="宋体"/>
                <w:sz w:val="28"/>
                <w:szCs w:val="28"/>
              </w:rPr>
              <w:t>年，经考核合格的，在服务期内合同一年一签。在服务期间中标人未能履行投标文件的相关承诺、未按合同要求履行义务的或者出现重大违法行为或因中标人原因导致采购委托单位主管部门利益受损的，委托单位有权终止双方合作关系。</w:t>
            </w:r>
          </w:p>
        </w:tc>
      </w:tr>
      <w:tr w14:paraId="329B8BE9">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3E49A3B6">
            <w:pPr>
              <w:spacing w:line="440" w:lineRule="exact"/>
              <w:jc w:val="center"/>
              <w:rPr>
                <w:rFonts w:ascii="宋体" w:hAnsi="宋体" w:eastAsia="宋体" w:cs="宋体"/>
                <w:sz w:val="28"/>
                <w:szCs w:val="28"/>
              </w:rPr>
            </w:pPr>
            <w:r>
              <w:rPr>
                <w:rFonts w:hint="eastAsia" w:ascii="宋体" w:hAnsi="宋体" w:eastAsia="宋体" w:cs="宋体"/>
                <w:sz w:val="28"/>
                <w:szCs w:val="28"/>
              </w:rPr>
              <w:t>5</w:t>
            </w:r>
          </w:p>
        </w:tc>
        <w:tc>
          <w:tcPr>
            <w:tcW w:w="3014" w:type="dxa"/>
            <w:tcBorders>
              <w:top w:val="single" w:color="auto" w:sz="4" w:space="0"/>
              <w:left w:val="single" w:color="auto" w:sz="4" w:space="0"/>
              <w:bottom w:val="single" w:color="auto" w:sz="4" w:space="0"/>
              <w:right w:val="single" w:color="auto" w:sz="4" w:space="0"/>
            </w:tcBorders>
            <w:vAlign w:val="center"/>
          </w:tcPr>
          <w:p w14:paraId="7B31EFD9">
            <w:pPr>
              <w:spacing w:line="440" w:lineRule="exact"/>
              <w:jc w:val="center"/>
              <w:rPr>
                <w:rFonts w:ascii="宋体" w:hAnsi="宋体" w:eastAsia="宋体" w:cs="宋体"/>
                <w:sz w:val="28"/>
                <w:szCs w:val="28"/>
              </w:rPr>
            </w:pPr>
            <w:r>
              <w:rPr>
                <w:rFonts w:hint="eastAsia" w:ascii="宋体" w:hAnsi="宋体" w:eastAsia="宋体" w:cs="宋体"/>
                <w:sz w:val="28"/>
                <w:szCs w:val="28"/>
              </w:rPr>
              <w:t>投标人资质条件</w:t>
            </w:r>
          </w:p>
        </w:tc>
        <w:tc>
          <w:tcPr>
            <w:tcW w:w="5613" w:type="dxa"/>
            <w:tcBorders>
              <w:top w:val="single" w:color="auto" w:sz="4" w:space="0"/>
              <w:left w:val="single" w:color="auto" w:sz="4" w:space="0"/>
              <w:bottom w:val="single" w:color="auto" w:sz="4" w:space="0"/>
              <w:right w:val="single" w:color="auto" w:sz="4" w:space="0"/>
            </w:tcBorders>
          </w:tcPr>
          <w:p w14:paraId="0DC82E85">
            <w:pPr>
              <w:spacing w:line="360" w:lineRule="auto"/>
              <w:rPr>
                <w:rFonts w:ascii="宋体" w:hAnsi="宋体" w:eastAsia="宋体" w:cs="宋体"/>
                <w:sz w:val="28"/>
                <w:szCs w:val="28"/>
              </w:rPr>
            </w:pPr>
            <w:r>
              <w:rPr>
                <w:rFonts w:hint="eastAsia" w:ascii="宋体" w:hAnsi="宋体" w:eastAsia="宋体" w:cs="宋体"/>
                <w:sz w:val="28"/>
                <w:szCs w:val="28"/>
              </w:rPr>
              <w:t>1、具有独立承担民事责任的能力；</w:t>
            </w:r>
          </w:p>
          <w:p w14:paraId="1FCE47B9">
            <w:pPr>
              <w:spacing w:line="360" w:lineRule="auto"/>
              <w:jc w:val="left"/>
              <w:rPr>
                <w:rFonts w:ascii="宋体" w:hAnsi="宋体" w:eastAsia="宋体" w:cs="宋体"/>
                <w:sz w:val="28"/>
                <w:szCs w:val="28"/>
              </w:rPr>
            </w:pPr>
            <w:r>
              <w:rPr>
                <w:rFonts w:hint="eastAsia" w:ascii="宋体" w:hAnsi="宋体" w:eastAsia="宋体" w:cs="宋体"/>
                <w:sz w:val="28"/>
                <w:szCs w:val="28"/>
              </w:rPr>
              <w:t>2、具有良好的商业信誉和健全的财务会计制度；</w:t>
            </w:r>
            <w:r>
              <w:rPr>
                <w:rFonts w:hint="eastAsia" w:ascii="宋体" w:hAnsi="宋体" w:eastAsia="宋体" w:cs="宋体"/>
                <w:sz w:val="28"/>
                <w:szCs w:val="28"/>
              </w:rPr>
              <w:br w:type="textWrapping"/>
            </w:r>
            <w:r>
              <w:rPr>
                <w:rFonts w:hint="eastAsia" w:ascii="宋体" w:hAnsi="宋体" w:eastAsia="宋体" w:cs="宋体"/>
                <w:sz w:val="28"/>
                <w:szCs w:val="28"/>
              </w:rPr>
              <w:t>3、有依法缴纳税收和社会保障资金的良好记录；</w:t>
            </w:r>
            <w:r>
              <w:rPr>
                <w:rFonts w:hint="eastAsia" w:ascii="宋体" w:hAnsi="宋体" w:eastAsia="宋体" w:cs="宋体"/>
                <w:sz w:val="28"/>
                <w:szCs w:val="28"/>
              </w:rPr>
              <w:br w:type="textWrapping"/>
            </w:r>
            <w:r>
              <w:rPr>
                <w:rFonts w:hint="eastAsia" w:ascii="宋体" w:hAnsi="宋体" w:eastAsia="宋体" w:cs="宋体"/>
                <w:sz w:val="28"/>
                <w:szCs w:val="28"/>
              </w:rPr>
              <w:t>4、参加采购活动前三年内，在经营活动中没有重大违法记录，提供承诺，格式自拟；</w:t>
            </w:r>
          </w:p>
          <w:p w14:paraId="65C61172">
            <w:pPr>
              <w:spacing w:line="360" w:lineRule="auto"/>
              <w:rPr>
                <w:rFonts w:ascii="宋体" w:hAnsi="宋体" w:eastAsia="宋体" w:cs="宋体"/>
                <w:sz w:val="28"/>
                <w:szCs w:val="28"/>
              </w:rPr>
            </w:pPr>
            <w:r>
              <w:rPr>
                <w:rFonts w:hint="eastAsia" w:ascii="宋体" w:hAnsi="宋体" w:eastAsia="宋体" w:cs="宋体"/>
                <w:sz w:val="28"/>
                <w:szCs w:val="28"/>
              </w:rPr>
              <w:t>5、供应商特定条件：</w:t>
            </w:r>
          </w:p>
          <w:p w14:paraId="6FE20322">
            <w:pPr>
              <w:spacing w:line="360" w:lineRule="auto"/>
              <w:rPr>
                <w:rFonts w:ascii="宋体" w:hAnsi="宋体" w:eastAsia="宋体" w:cs="宋体"/>
                <w:sz w:val="28"/>
                <w:szCs w:val="28"/>
              </w:rPr>
            </w:pPr>
            <w:r>
              <w:rPr>
                <w:rFonts w:hint="eastAsia" w:ascii="宋体" w:hAnsi="宋体" w:eastAsia="宋体" w:cs="宋体"/>
                <w:sz w:val="28"/>
                <w:szCs w:val="28"/>
              </w:rPr>
              <w:t>（1）符合《财政部关于印发&lt;政府采购代理机构管理暂行办法&gt;的通知》（财库〔2018〕2号）有关资质要求，在江苏政府采购网完成政府采购代理机构网上登记；（提供网页截图）；</w:t>
            </w:r>
          </w:p>
        </w:tc>
      </w:tr>
      <w:tr w14:paraId="15FD5BAF">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44C98E33">
            <w:pPr>
              <w:spacing w:line="440" w:lineRule="exact"/>
              <w:jc w:val="center"/>
              <w:rPr>
                <w:rFonts w:ascii="宋体" w:hAnsi="宋体" w:eastAsia="宋体" w:cs="宋体"/>
                <w:sz w:val="28"/>
                <w:szCs w:val="28"/>
              </w:rPr>
            </w:pPr>
            <w:r>
              <w:rPr>
                <w:rFonts w:hint="eastAsia" w:ascii="宋体" w:hAnsi="宋体" w:eastAsia="宋体" w:cs="宋体"/>
                <w:sz w:val="28"/>
                <w:szCs w:val="28"/>
              </w:rPr>
              <w:t>6</w:t>
            </w:r>
          </w:p>
        </w:tc>
        <w:tc>
          <w:tcPr>
            <w:tcW w:w="3014" w:type="dxa"/>
            <w:tcBorders>
              <w:top w:val="single" w:color="auto" w:sz="4" w:space="0"/>
              <w:left w:val="single" w:color="auto" w:sz="4" w:space="0"/>
              <w:bottom w:val="single" w:color="auto" w:sz="4" w:space="0"/>
              <w:right w:val="single" w:color="auto" w:sz="4" w:space="0"/>
            </w:tcBorders>
            <w:vAlign w:val="center"/>
          </w:tcPr>
          <w:p w14:paraId="57B9BD9C">
            <w:pPr>
              <w:spacing w:line="440" w:lineRule="exact"/>
              <w:jc w:val="center"/>
              <w:rPr>
                <w:rFonts w:ascii="宋体" w:hAnsi="宋体" w:eastAsia="宋体" w:cs="宋体"/>
                <w:sz w:val="28"/>
                <w:szCs w:val="28"/>
              </w:rPr>
            </w:pPr>
            <w:r>
              <w:rPr>
                <w:rFonts w:hint="eastAsia" w:ascii="宋体" w:hAnsi="宋体" w:eastAsia="宋体" w:cs="宋体"/>
                <w:sz w:val="28"/>
                <w:szCs w:val="28"/>
              </w:rPr>
              <w:t>是否接受联合体投标</w:t>
            </w:r>
          </w:p>
        </w:tc>
        <w:tc>
          <w:tcPr>
            <w:tcW w:w="5613" w:type="dxa"/>
            <w:tcBorders>
              <w:top w:val="single" w:color="auto" w:sz="4" w:space="0"/>
              <w:left w:val="single" w:color="auto" w:sz="4" w:space="0"/>
              <w:bottom w:val="single" w:color="auto" w:sz="4" w:space="0"/>
              <w:right w:val="single" w:color="auto" w:sz="4" w:space="0"/>
            </w:tcBorders>
            <w:vAlign w:val="center"/>
          </w:tcPr>
          <w:p w14:paraId="2C6D706C">
            <w:pPr>
              <w:pStyle w:val="5"/>
              <w:topLinePunct/>
              <w:spacing w:line="400" w:lineRule="exact"/>
              <w:rPr>
                <w:rFonts w:ascii="宋体" w:hAnsi="宋体" w:eastAsia="宋体" w:cs="宋体"/>
                <w:sz w:val="28"/>
                <w:szCs w:val="28"/>
              </w:rPr>
            </w:pPr>
            <w:r>
              <w:rPr>
                <w:rFonts w:hint="eastAsia" w:ascii="宋体" w:hAnsi="宋体" w:eastAsia="宋体" w:cs="宋体"/>
                <w:sz w:val="28"/>
                <w:szCs w:val="28"/>
              </w:rPr>
              <w:t>不接受</w:t>
            </w:r>
          </w:p>
        </w:tc>
      </w:tr>
      <w:tr w14:paraId="79572208">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73F4D192">
            <w:pPr>
              <w:spacing w:line="440" w:lineRule="exact"/>
              <w:jc w:val="center"/>
              <w:rPr>
                <w:rFonts w:ascii="宋体" w:hAnsi="宋体" w:eastAsia="宋体" w:cs="宋体"/>
                <w:sz w:val="28"/>
                <w:szCs w:val="28"/>
              </w:rPr>
            </w:pPr>
            <w:r>
              <w:rPr>
                <w:rFonts w:hint="eastAsia" w:ascii="宋体" w:hAnsi="宋体" w:eastAsia="宋体" w:cs="宋体"/>
                <w:sz w:val="28"/>
                <w:szCs w:val="28"/>
              </w:rPr>
              <w:t>7</w:t>
            </w:r>
          </w:p>
        </w:tc>
        <w:tc>
          <w:tcPr>
            <w:tcW w:w="3014" w:type="dxa"/>
            <w:tcBorders>
              <w:top w:val="single" w:color="auto" w:sz="4" w:space="0"/>
              <w:left w:val="single" w:color="auto" w:sz="4" w:space="0"/>
              <w:bottom w:val="single" w:color="auto" w:sz="4" w:space="0"/>
              <w:right w:val="single" w:color="auto" w:sz="4" w:space="0"/>
            </w:tcBorders>
            <w:vAlign w:val="center"/>
          </w:tcPr>
          <w:p w14:paraId="556332D7">
            <w:pPr>
              <w:spacing w:line="440" w:lineRule="exact"/>
              <w:jc w:val="center"/>
              <w:rPr>
                <w:rFonts w:ascii="宋体" w:hAnsi="宋体" w:eastAsia="宋体" w:cs="宋体"/>
                <w:sz w:val="28"/>
                <w:szCs w:val="28"/>
              </w:rPr>
            </w:pPr>
            <w:r>
              <w:rPr>
                <w:rFonts w:hint="eastAsia" w:ascii="宋体" w:hAnsi="宋体" w:eastAsia="宋体" w:cs="宋体"/>
                <w:sz w:val="28"/>
                <w:szCs w:val="28"/>
              </w:rPr>
              <w:t>遴选数量</w:t>
            </w:r>
          </w:p>
        </w:tc>
        <w:tc>
          <w:tcPr>
            <w:tcW w:w="5613" w:type="dxa"/>
            <w:tcBorders>
              <w:top w:val="single" w:color="auto" w:sz="4" w:space="0"/>
              <w:left w:val="single" w:color="auto" w:sz="4" w:space="0"/>
              <w:bottom w:val="single" w:color="auto" w:sz="4" w:space="0"/>
              <w:right w:val="single" w:color="auto" w:sz="4" w:space="0"/>
            </w:tcBorders>
            <w:vAlign w:val="center"/>
          </w:tcPr>
          <w:p w14:paraId="1F1E7930">
            <w:pPr>
              <w:pStyle w:val="12"/>
              <w:spacing w:before="0" w:beforeAutospacing="0" w:after="0" w:afterAutospacing="0" w:line="360" w:lineRule="auto"/>
              <w:jc w:val="both"/>
              <w:rPr>
                <w:rFonts w:ascii="宋体" w:hAnsi="宋体" w:eastAsia="宋体" w:cs="宋体"/>
                <w:kern w:val="2"/>
                <w:sz w:val="28"/>
                <w:szCs w:val="28"/>
              </w:rPr>
            </w:pPr>
            <w:r>
              <w:rPr>
                <w:rFonts w:hint="eastAsia" w:ascii="宋体" w:hAnsi="宋体" w:eastAsia="宋体" w:cs="宋体"/>
                <w:sz w:val="28"/>
                <w:szCs w:val="28"/>
              </w:rPr>
              <w:t>工程类 招标代理机构</w:t>
            </w:r>
            <w:r>
              <w:rPr>
                <w:rFonts w:ascii="宋体" w:hAnsi="宋体" w:eastAsia="宋体" w:cs="宋体"/>
                <w:sz w:val="28"/>
                <w:szCs w:val="28"/>
              </w:rPr>
              <w:t>3</w:t>
            </w:r>
            <w:r>
              <w:rPr>
                <w:rFonts w:hint="eastAsia" w:ascii="宋体" w:hAnsi="宋体" w:eastAsia="宋体" w:cs="宋体"/>
                <w:sz w:val="28"/>
                <w:szCs w:val="28"/>
              </w:rPr>
              <w:t>个。</w:t>
            </w:r>
          </w:p>
        </w:tc>
      </w:tr>
      <w:tr w14:paraId="5A918B73">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3422FA91">
            <w:pPr>
              <w:spacing w:line="440" w:lineRule="exact"/>
              <w:jc w:val="center"/>
              <w:rPr>
                <w:rFonts w:ascii="宋体" w:hAnsi="宋体" w:eastAsia="宋体" w:cs="宋体"/>
                <w:sz w:val="28"/>
                <w:szCs w:val="28"/>
              </w:rPr>
            </w:pPr>
            <w:r>
              <w:rPr>
                <w:rFonts w:hint="eastAsia" w:ascii="宋体" w:hAnsi="宋体" w:eastAsia="宋体" w:cs="宋体"/>
                <w:sz w:val="28"/>
                <w:szCs w:val="28"/>
              </w:rPr>
              <w:t>7</w:t>
            </w:r>
          </w:p>
        </w:tc>
        <w:tc>
          <w:tcPr>
            <w:tcW w:w="3014" w:type="dxa"/>
            <w:tcBorders>
              <w:top w:val="single" w:color="auto" w:sz="4" w:space="0"/>
              <w:left w:val="single" w:color="auto" w:sz="4" w:space="0"/>
              <w:bottom w:val="single" w:color="auto" w:sz="4" w:space="0"/>
              <w:right w:val="single" w:color="auto" w:sz="4" w:space="0"/>
            </w:tcBorders>
            <w:vAlign w:val="center"/>
          </w:tcPr>
          <w:p w14:paraId="22734539">
            <w:pPr>
              <w:spacing w:line="440" w:lineRule="exact"/>
              <w:jc w:val="center"/>
              <w:rPr>
                <w:rFonts w:ascii="宋体" w:hAnsi="宋体" w:eastAsia="宋体" w:cs="宋体"/>
                <w:sz w:val="28"/>
                <w:szCs w:val="28"/>
              </w:rPr>
            </w:pPr>
            <w:r>
              <w:rPr>
                <w:rFonts w:hint="eastAsia" w:ascii="宋体" w:hAnsi="宋体" w:eastAsia="宋体" w:cs="宋体"/>
                <w:sz w:val="28"/>
                <w:szCs w:val="28"/>
              </w:rPr>
              <w:t>递交投标文件截止时间</w:t>
            </w:r>
          </w:p>
        </w:tc>
        <w:tc>
          <w:tcPr>
            <w:tcW w:w="5613" w:type="dxa"/>
            <w:tcBorders>
              <w:top w:val="single" w:color="auto" w:sz="4" w:space="0"/>
              <w:left w:val="single" w:color="auto" w:sz="4" w:space="0"/>
              <w:bottom w:val="single" w:color="auto" w:sz="4" w:space="0"/>
              <w:right w:val="single" w:color="auto" w:sz="4" w:space="0"/>
            </w:tcBorders>
            <w:vAlign w:val="center"/>
          </w:tcPr>
          <w:p w14:paraId="75B14CBE">
            <w:pPr>
              <w:spacing w:line="440" w:lineRule="exact"/>
              <w:jc w:val="left"/>
              <w:rPr>
                <w:rFonts w:ascii="宋体" w:hAnsi="宋体" w:eastAsia="宋体" w:cs="宋体"/>
                <w:sz w:val="28"/>
                <w:szCs w:val="28"/>
              </w:rPr>
            </w:pPr>
            <w:r>
              <w:rPr>
                <w:rFonts w:hint="default" w:ascii="宋体" w:hAnsi="宋体" w:eastAsia="宋体" w:cs="宋体"/>
                <w:b w:val="0"/>
                <w:bCs w:val="0"/>
                <w:i w:val="0"/>
                <w:iCs w:val="0"/>
                <w:color w:val="auto"/>
                <w:kern w:val="2"/>
                <w:sz w:val="28"/>
                <w:szCs w:val="28"/>
                <w:highlight w:val="none"/>
                <w:vertAlign w:val="baseline"/>
                <w:lang w:val="en-US" w:eastAsia="zh-CN"/>
              </w:rPr>
              <w:t>北京时间202</w:t>
            </w:r>
            <w:r>
              <w:rPr>
                <w:rFonts w:hint="eastAsia" w:ascii="宋体" w:hAnsi="宋体" w:eastAsia="宋体" w:cs="宋体"/>
                <w:b w:val="0"/>
                <w:bCs w:val="0"/>
                <w:i w:val="0"/>
                <w:iCs w:val="0"/>
                <w:color w:val="auto"/>
                <w:kern w:val="2"/>
                <w:sz w:val="28"/>
                <w:szCs w:val="28"/>
                <w:highlight w:val="none"/>
                <w:vertAlign w:val="baseline"/>
                <w:lang w:val="en-US" w:eastAsia="zh-CN"/>
              </w:rPr>
              <w:t>5</w:t>
            </w:r>
            <w:r>
              <w:rPr>
                <w:rFonts w:hint="default" w:ascii="宋体" w:hAnsi="宋体" w:eastAsia="宋体" w:cs="宋体"/>
                <w:b w:val="0"/>
                <w:bCs w:val="0"/>
                <w:i w:val="0"/>
                <w:iCs w:val="0"/>
                <w:color w:val="auto"/>
                <w:kern w:val="2"/>
                <w:sz w:val="28"/>
                <w:szCs w:val="28"/>
                <w:highlight w:val="none"/>
                <w:vertAlign w:val="baseline"/>
                <w:lang w:val="en-US" w:eastAsia="zh-CN"/>
              </w:rPr>
              <w:t>年3月</w:t>
            </w:r>
            <w:r>
              <w:rPr>
                <w:rFonts w:hint="eastAsia" w:ascii="宋体" w:hAnsi="宋体" w:eastAsia="宋体" w:cs="宋体"/>
                <w:b w:val="0"/>
                <w:bCs w:val="0"/>
                <w:i w:val="0"/>
                <w:iCs w:val="0"/>
                <w:color w:val="auto"/>
                <w:kern w:val="2"/>
                <w:sz w:val="28"/>
                <w:szCs w:val="28"/>
                <w:highlight w:val="none"/>
                <w:vertAlign w:val="baseline"/>
                <w:lang w:val="en-US" w:eastAsia="zh-CN"/>
              </w:rPr>
              <w:t>28</w:t>
            </w:r>
            <w:r>
              <w:rPr>
                <w:rFonts w:hint="default" w:ascii="宋体" w:hAnsi="宋体" w:eastAsia="宋体" w:cs="宋体"/>
                <w:b w:val="0"/>
                <w:bCs w:val="0"/>
                <w:i w:val="0"/>
                <w:iCs w:val="0"/>
                <w:color w:val="auto"/>
                <w:kern w:val="2"/>
                <w:sz w:val="28"/>
                <w:szCs w:val="28"/>
                <w:highlight w:val="none"/>
                <w:vertAlign w:val="baseline"/>
                <w:lang w:val="en-US" w:eastAsia="zh-CN"/>
              </w:rPr>
              <w:t>日1</w:t>
            </w:r>
            <w:r>
              <w:rPr>
                <w:rFonts w:hint="eastAsia" w:ascii="宋体" w:hAnsi="宋体" w:eastAsia="宋体" w:cs="宋体"/>
                <w:b w:val="0"/>
                <w:bCs w:val="0"/>
                <w:i w:val="0"/>
                <w:iCs w:val="0"/>
                <w:color w:val="auto"/>
                <w:kern w:val="2"/>
                <w:sz w:val="28"/>
                <w:szCs w:val="28"/>
                <w:highlight w:val="none"/>
                <w:vertAlign w:val="baseline"/>
                <w:lang w:val="en-US" w:eastAsia="zh-CN"/>
              </w:rPr>
              <w:t>5</w:t>
            </w:r>
            <w:r>
              <w:rPr>
                <w:rFonts w:hint="default" w:ascii="宋体" w:hAnsi="宋体" w:eastAsia="宋体" w:cs="宋体"/>
                <w:b w:val="0"/>
                <w:bCs w:val="0"/>
                <w:i w:val="0"/>
                <w:iCs w:val="0"/>
                <w:color w:val="auto"/>
                <w:kern w:val="2"/>
                <w:sz w:val="28"/>
                <w:szCs w:val="28"/>
                <w:highlight w:val="none"/>
                <w:vertAlign w:val="baseline"/>
                <w:lang w:val="en-US" w:eastAsia="zh-CN"/>
              </w:rPr>
              <w:t>:</w:t>
            </w:r>
            <w:r>
              <w:rPr>
                <w:rFonts w:hint="eastAsia" w:ascii="宋体" w:hAnsi="宋体" w:eastAsia="宋体" w:cs="宋体"/>
                <w:b w:val="0"/>
                <w:bCs w:val="0"/>
                <w:i w:val="0"/>
                <w:iCs w:val="0"/>
                <w:color w:val="auto"/>
                <w:kern w:val="2"/>
                <w:sz w:val="28"/>
                <w:szCs w:val="28"/>
                <w:highlight w:val="none"/>
                <w:vertAlign w:val="baseline"/>
                <w:lang w:val="en-US" w:eastAsia="zh-CN"/>
              </w:rPr>
              <w:t>0</w:t>
            </w:r>
            <w:r>
              <w:rPr>
                <w:rFonts w:hint="default" w:ascii="宋体" w:hAnsi="宋体" w:eastAsia="宋体" w:cs="宋体"/>
                <w:b w:val="0"/>
                <w:bCs w:val="0"/>
                <w:i w:val="0"/>
                <w:iCs w:val="0"/>
                <w:color w:val="auto"/>
                <w:kern w:val="2"/>
                <w:sz w:val="28"/>
                <w:szCs w:val="28"/>
                <w:highlight w:val="none"/>
                <w:vertAlign w:val="baseline"/>
                <w:lang w:val="en-US" w:eastAsia="zh-CN"/>
              </w:rPr>
              <w:t>0</w:t>
            </w:r>
          </w:p>
        </w:tc>
      </w:tr>
      <w:tr w14:paraId="5D8A13C3">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1AB24753">
            <w:pPr>
              <w:spacing w:line="440" w:lineRule="exact"/>
              <w:jc w:val="center"/>
              <w:rPr>
                <w:rFonts w:ascii="宋体" w:hAnsi="宋体" w:eastAsia="宋体" w:cs="宋体"/>
                <w:sz w:val="28"/>
                <w:szCs w:val="28"/>
              </w:rPr>
            </w:pPr>
            <w:r>
              <w:rPr>
                <w:rFonts w:hint="eastAsia" w:ascii="宋体" w:hAnsi="宋体" w:eastAsia="宋体" w:cs="宋体"/>
                <w:sz w:val="28"/>
                <w:szCs w:val="28"/>
              </w:rPr>
              <w:t>8</w:t>
            </w:r>
          </w:p>
        </w:tc>
        <w:tc>
          <w:tcPr>
            <w:tcW w:w="3014" w:type="dxa"/>
            <w:tcBorders>
              <w:top w:val="single" w:color="auto" w:sz="4" w:space="0"/>
              <w:left w:val="single" w:color="auto" w:sz="4" w:space="0"/>
              <w:bottom w:val="single" w:color="auto" w:sz="4" w:space="0"/>
              <w:right w:val="single" w:color="auto" w:sz="4" w:space="0"/>
            </w:tcBorders>
            <w:vAlign w:val="center"/>
          </w:tcPr>
          <w:p w14:paraId="777BC64B">
            <w:pPr>
              <w:spacing w:line="440" w:lineRule="exact"/>
              <w:jc w:val="center"/>
              <w:rPr>
                <w:rFonts w:ascii="宋体" w:hAnsi="宋体" w:eastAsia="宋体" w:cs="宋体"/>
                <w:sz w:val="28"/>
                <w:szCs w:val="28"/>
              </w:rPr>
            </w:pPr>
            <w:r>
              <w:rPr>
                <w:rFonts w:hint="eastAsia" w:ascii="宋体" w:hAnsi="宋体" w:eastAsia="宋体" w:cs="宋体"/>
                <w:sz w:val="28"/>
                <w:szCs w:val="28"/>
              </w:rPr>
              <w:t>投标文件递交</w:t>
            </w:r>
          </w:p>
        </w:tc>
        <w:tc>
          <w:tcPr>
            <w:tcW w:w="5613" w:type="dxa"/>
            <w:tcBorders>
              <w:top w:val="single" w:color="auto" w:sz="4" w:space="0"/>
              <w:left w:val="single" w:color="auto" w:sz="4" w:space="0"/>
              <w:bottom w:val="single" w:color="auto" w:sz="4" w:space="0"/>
              <w:right w:val="single" w:color="auto" w:sz="4" w:space="0"/>
            </w:tcBorders>
            <w:vAlign w:val="center"/>
          </w:tcPr>
          <w:p w14:paraId="7D3445AA">
            <w:pPr>
              <w:spacing w:line="440" w:lineRule="exact"/>
              <w:jc w:val="left"/>
              <w:rPr>
                <w:rFonts w:ascii="宋体" w:hAnsi="宋体" w:eastAsia="宋体" w:cs="宋体"/>
                <w:sz w:val="28"/>
                <w:szCs w:val="28"/>
              </w:rPr>
            </w:pPr>
            <w:r>
              <w:rPr>
                <w:rFonts w:hint="eastAsia" w:ascii="宋体" w:hAnsi="宋体" w:eastAsia="宋体" w:cs="宋体"/>
                <w:sz w:val="28"/>
                <w:szCs w:val="28"/>
              </w:rPr>
              <w:t>递交地点：丰县建康路4</w:t>
            </w:r>
            <w:r>
              <w:rPr>
                <w:rFonts w:ascii="宋体" w:hAnsi="宋体" w:eastAsia="宋体" w:cs="宋体"/>
                <w:sz w:val="28"/>
                <w:szCs w:val="28"/>
              </w:rPr>
              <w:t>002</w:t>
            </w:r>
            <w:r>
              <w:rPr>
                <w:rFonts w:hint="eastAsia" w:ascii="宋体" w:hAnsi="宋体" w:eastAsia="宋体" w:cs="宋体"/>
                <w:sz w:val="28"/>
                <w:szCs w:val="28"/>
              </w:rPr>
              <w:t>号丰县人民医院</w:t>
            </w:r>
            <w:r>
              <w:rPr>
                <w:rFonts w:hint="eastAsia" w:ascii="宋体" w:hAnsi="宋体" w:eastAsia="宋体" w:cs="宋体"/>
                <w:sz w:val="28"/>
                <w:szCs w:val="28"/>
                <w:lang w:eastAsia="zh-CN"/>
              </w:rPr>
              <w:t>急</w:t>
            </w:r>
            <w:r>
              <w:rPr>
                <w:rFonts w:hint="eastAsia" w:ascii="宋体" w:hAnsi="宋体" w:eastAsia="宋体" w:cs="宋体"/>
                <w:sz w:val="28"/>
                <w:szCs w:val="28"/>
              </w:rPr>
              <w:t>诊楼二楼迎评办公室</w:t>
            </w:r>
          </w:p>
          <w:p w14:paraId="69E1B2A8">
            <w:pPr>
              <w:spacing w:line="440" w:lineRule="exact"/>
              <w:jc w:val="left"/>
              <w:rPr>
                <w:rFonts w:ascii="宋体" w:hAnsi="宋体" w:eastAsia="宋体" w:cs="宋体"/>
                <w:sz w:val="28"/>
                <w:szCs w:val="28"/>
              </w:rPr>
            </w:pPr>
            <w:r>
              <w:rPr>
                <w:rFonts w:hint="eastAsia" w:ascii="宋体" w:hAnsi="宋体" w:eastAsia="宋体" w:cs="宋体"/>
                <w:sz w:val="28"/>
                <w:szCs w:val="28"/>
              </w:rPr>
              <w:t>递交时间: 北京时间2</w:t>
            </w:r>
            <w:r>
              <w:rPr>
                <w:rFonts w:ascii="宋体" w:hAnsi="宋体" w:eastAsia="宋体" w:cs="宋体"/>
                <w:sz w:val="28"/>
                <w:szCs w:val="28"/>
              </w:rPr>
              <w:t>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ascii="宋体" w:hAnsi="宋体" w:eastAsia="宋体" w:cs="宋体"/>
                <w:sz w:val="28"/>
                <w:szCs w:val="28"/>
              </w:rPr>
              <w:t>3</w:t>
            </w:r>
            <w:r>
              <w:rPr>
                <w:rFonts w:hint="eastAsia" w:ascii="宋体" w:hAnsi="宋体" w:eastAsia="宋体" w:cs="宋体"/>
                <w:sz w:val="28"/>
                <w:szCs w:val="28"/>
              </w:rPr>
              <w:t>月</w:t>
            </w:r>
            <w:r>
              <w:rPr>
                <w:rFonts w:hint="eastAsia" w:ascii="宋体" w:hAnsi="宋体" w:eastAsia="宋体" w:cs="宋体"/>
                <w:sz w:val="28"/>
                <w:szCs w:val="28"/>
                <w:lang w:val="en-US" w:eastAsia="zh-CN"/>
              </w:rPr>
              <w:t>28</w:t>
            </w:r>
            <w:r>
              <w:rPr>
                <w:rFonts w:hint="eastAsia" w:ascii="宋体" w:hAnsi="宋体" w:eastAsia="宋体" w:cs="宋体"/>
                <w:sz w:val="28"/>
                <w:szCs w:val="28"/>
              </w:rPr>
              <w:t>日1</w:t>
            </w:r>
            <w:r>
              <w:rPr>
                <w:rFonts w:hint="eastAsia" w:ascii="宋体" w:hAnsi="宋体" w:eastAsia="宋体" w:cs="宋体"/>
                <w:sz w:val="28"/>
                <w:szCs w:val="28"/>
                <w:lang w:val="en-US" w:eastAsia="zh-CN"/>
              </w:rPr>
              <w:t>5</w:t>
            </w:r>
            <w:r>
              <w:rPr>
                <w:rFonts w:hint="eastAsia" w:ascii="宋体" w:hAnsi="宋体" w:eastAsia="宋体" w:cs="宋体"/>
                <w:sz w:val="28"/>
                <w:szCs w:val="28"/>
              </w:rPr>
              <w:t>:</w:t>
            </w:r>
            <w:r>
              <w:rPr>
                <w:rFonts w:hint="eastAsia" w:ascii="宋体" w:hAnsi="宋体" w:eastAsia="宋体" w:cs="宋体"/>
                <w:sz w:val="28"/>
                <w:szCs w:val="28"/>
                <w:lang w:val="en-US" w:eastAsia="zh-CN"/>
              </w:rPr>
              <w:t>0</w:t>
            </w:r>
            <w:r>
              <w:rPr>
                <w:rFonts w:hint="eastAsia" w:ascii="宋体" w:hAnsi="宋体" w:eastAsia="宋体" w:cs="宋体"/>
                <w:sz w:val="28"/>
                <w:szCs w:val="28"/>
              </w:rPr>
              <w:t>0</w:t>
            </w:r>
          </w:p>
          <w:p w14:paraId="7615E0DB">
            <w:pPr>
              <w:spacing w:line="440" w:lineRule="exact"/>
              <w:jc w:val="left"/>
              <w:rPr>
                <w:rFonts w:ascii="宋体" w:hAnsi="宋体" w:eastAsia="宋体" w:cs="宋体"/>
                <w:sz w:val="28"/>
                <w:szCs w:val="28"/>
              </w:rPr>
            </w:pPr>
            <w:r>
              <w:rPr>
                <w:rFonts w:hint="eastAsia" w:ascii="宋体" w:hAnsi="宋体" w:eastAsia="宋体" w:cs="宋体"/>
                <w:sz w:val="28"/>
                <w:szCs w:val="28"/>
              </w:rPr>
              <w:t>联系人：</w:t>
            </w:r>
            <w:r>
              <w:rPr>
                <w:rFonts w:hint="eastAsia" w:ascii="宋体" w:hAnsi="宋体" w:eastAsia="宋体" w:cs="宋体"/>
                <w:sz w:val="28"/>
                <w:szCs w:val="28"/>
                <w:lang w:val="en-US" w:eastAsia="zh-CN"/>
              </w:rPr>
              <w:t>侯涵</w:t>
            </w:r>
            <w:r>
              <w:rPr>
                <w:rFonts w:hint="eastAsia" w:ascii="宋体" w:hAnsi="宋体" w:eastAsia="宋体" w:cs="宋体"/>
                <w:sz w:val="28"/>
                <w:szCs w:val="28"/>
              </w:rPr>
              <w:t xml:space="preserve">   </w:t>
            </w:r>
          </w:p>
          <w:p w14:paraId="7A3A83B6">
            <w:pPr>
              <w:spacing w:line="440" w:lineRule="exact"/>
              <w:jc w:val="left"/>
              <w:rPr>
                <w:rFonts w:hint="default" w:ascii="宋体" w:hAnsi="宋体" w:eastAsia="宋体" w:cs="宋体"/>
                <w:sz w:val="28"/>
                <w:szCs w:val="28"/>
                <w:lang w:val="en-US" w:eastAsia="zh-CN"/>
              </w:rPr>
            </w:pPr>
            <w:r>
              <w:rPr>
                <w:rFonts w:hint="eastAsia" w:ascii="宋体" w:hAnsi="宋体" w:eastAsia="宋体" w:cs="宋体"/>
                <w:sz w:val="28"/>
                <w:szCs w:val="28"/>
              </w:rPr>
              <w:t>联系方式</w:t>
            </w:r>
            <w:r>
              <w:rPr>
                <w:rFonts w:hint="eastAsia" w:ascii="宋体" w:hAnsi="宋体" w:eastAsia="宋体" w:cs="宋体"/>
                <w:sz w:val="28"/>
                <w:szCs w:val="28"/>
                <w:lang w:eastAsia="zh-CN"/>
              </w:rPr>
              <w:t>：</w:t>
            </w:r>
            <w:r>
              <w:rPr>
                <w:rFonts w:hint="eastAsia" w:ascii="微软雅黑" w:hAnsi="微软雅黑" w:eastAsia="微软雅黑" w:cs="微软雅黑"/>
                <w:i w:val="0"/>
                <w:iCs w:val="0"/>
                <w:caps w:val="0"/>
                <w:color w:val="000000"/>
                <w:spacing w:val="0"/>
                <w:kern w:val="0"/>
                <w:sz w:val="24"/>
                <w:szCs w:val="24"/>
                <w:lang w:val="en-US" w:eastAsia="zh-CN" w:bidi="ar"/>
              </w:rPr>
              <w:t>0516-81127127</w:t>
            </w:r>
          </w:p>
        </w:tc>
      </w:tr>
      <w:tr w14:paraId="0C1E7C33">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51424B19">
            <w:pPr>
              <w:spacing w:line="440" w:lineRule="exact"/>
              <w:jc w:val="center"/>
              <w:rPr>
                <w:rFonts w:ascii="宋体" w:hAnsi="宋体" w:eastAsia="宋体" w:cs="宋体"/>
                <w:sz w:val="28"/>
                <w:szCs w:val="28"/>
              </w:rPr>
            </w:pPr>
            <w:r>
              <w:rPr>
                <w:rFonts w:hint="eastAsia" w:ascii="宋体" w:hAnsi="宋体" w:eastAsia="宋体" w:cs="宋体"/>
                <w:sz w:val="28"/>
                <w:szCs w:val="28"/>
              </w:rPr>
              <w:t>9</w:t>
            </w:r>
          </w:p>
        </w:tc>
        <w:tc>
          <w:tcPr>
            <w:tcW w:w="3014" w:type="dxa"/>
            <w:tcBorders>
              <w:top w:val="single" w:color="auto" w:sz="4" w:space="0"/>
              <w:left w:val="single" w:color="auto" w:sz="4" w:space="0"/>
              <w:bottom w:val="single" w:color="auto" w:sz="4" w:space="0"/>
              <w:right w:val="single" w:color="auto" w:sz="4" w:space="0"/>
            </w:tcBorders>
            <w:vAlign w:val="center"/>
          </w:tcPr>
          <w:p w14:paraId="67473D5D">
            <w:pPr>
              <w:spacing w:line="440" w:lineRule="exact"/>
              <w:jc w:val="center"/>
              <w:rPr>
                <w:rFonts w:ascii="宋体" w:hAnsi="宋体" w:eastAsia="宋体" w:cs="宋体"/>
                <w:sz w:val="28"/>
                <w:szCs w:val="28"/>
              </w:rPr>
            </w:pPr>
            <w:r>
              <w:rPr>
                <w:rFonts w:hint="eastAsia" w:ascii="宋体" w:hAnsi="宋体" w:eastAsia="宋体" w:cs="宋体"/>
                <w:sz w:val="28"/>
                <w:szCs w:val="28"/>
              </w:rPr>
              <w:t>投标有效期</w:t>
            </w:r>
          </w:p>
        </w:tc>
        <w:tc>
          <w:tcPr>
            <w:tcW w:w="5613" w:type="dxa"/>
            <w:tcBorders>
              <w:top w:val="single" w:color="auto" w:sz="4" w:space="0"/>
              <w:left w:val="single" w:color="auto" w:sz="4" w:space="0"/>
              <w:bottom w:val="single" w:color="auto" w:sz="4" w:space="0"/>
              <w:right w:val="single" w:color="auto" w:sz="4" w:space="0"/>
            </w:tcBorders>
            <w:vAlign w:val="center"/>
          </w:tcPr>
          <w:p w14:paraId="367176AD">
            <w:pPr>
              <w:pStyle w:val="5"/>
              <w:topLinePunct/>
              <w:spacing w:line="400" w:lineRule="exact"/>
              <w:rPr>
                <w:rFonts w:ascii="宋体" w:hAnsi="宋体" w:eastAsia="宋体" w:cs="宋体"/>
                <w:sz w:val="28"/>
                <w:szCs w:val="28"/>
              </w:rPr>
            </w:pPr>
            <w:r>
              <w:rPr>
                <w:rFonts w:hint="eastAsia" w:ascii="宋体" w:hAnsi="宋体" w:eastAsia="宋体" w:cs="宋体"/>
                <w:sz w:val="28"/>
                <w:szCs w:val="28"/>
              </w:rPr>
              <w:t>投标截止日后60个日历日内有效</w:t>
            </w:r>
          </w:p>
        </w:tc>
      </w:tr>
      <w:tr w14:paraId="329F2C38">
        <w:tblPrEx>
          <w:tblCellMar>
            <w:top w:w="0" w:type="dxa"/>
            <w:left w:w="108" w:type="dxa"/>
            <w:bottom w:w="0" w:type="dxa"/>
            <w:right w:w="108" w:type="dxa"/>
          </w:tblCellMar>
        </w:tblPrEx>
        <w:trPr>
          <w:trHeight w:val="388" w:hRule="atLeast"/>
        </w:trPr>
        <w:tc>
          <w:tcPr>
            <w:tcW w:w="1374" w:type="dxa"/>
            <w:tcBorders>
              <w:top w:val="single" w:color="auto" w:sz="4" w:space="0"/>
              <w:left w:val="single" w:color="auto" w:sz="4" w:space="0"/>
              <w:bottom w:val="single" w:color="auto" w:sz="4" w:space="0"/>
              <w:right w:val="single" w:color="auto" w:sz="4" w:space="0"/>
            </w:tcBorders>
            <w:vAlign w:val="center"/>
          </w:tcPr>
          <w:p w14:paraId="1B786C86">
            <w:pPr>
              <w:spacing w:line="440" w:lineRule="exact"/>
              <w:jc w:val="center"/>
              <w:rPr>
                <w:rFonts w:ascii="宋体" w:hAnsi="宋体" w:eastAsia="宋体" w:cs="宋体"/>
                <w:sz w:val="28"/>
                <w:szCs w:val="28"/>
              </w:rPr>
            </w:pPr>
            <w:r>
              <w:rPr>
                <w:rFonts w:hint="eastAsia" w:ascii="宋体" w:hAnsi="宋体" w:eastAsia="宋体" w:cs="宋体"/>
                <w:sz w:val="28"/>
                <w:szCs w:val="28"/>
              </w:rPr>
              <w:t>10</w:t>
            </w:r>
          </w:p>
        </w:tc>
        <w:tc>
          <w:tcPr>
            <w:tcW w:w="3014" w:type="dxa"/>
            <w:tcBorders>
              <w:top w:val="single" w:color="auto" w:sz="4" w:space="0"/>
              <w:left w:val="single" w:color="auto" w:sz="4" w:space="0"/>
              <w:bottom w:val="single" w:color="auto" w:sz="4" w:space="0"/>
              <w:right w:val="single" w:color="auto" w:sz="4" w:space="0"/>
            </w:tcBorders>
            <w:vAlign w:val="center"/>
          </w:tcPr>
          <w:p w14:paraId="7B30F82D">
            <w:pPr>
              <w:spacing w:line="440" w:lineRule="exact"/>
              <w:jc w:val="center"/>
              <w:rPr>
                <w:rFonts w:ascii="宋体" w:hAnsi="宋体" w:eastAsia="宋体" w:cs="宋体"/>
                <w:sz w:val="28"/>
                <w:szCs w:val="28"/>
              </w:rPr>
            </w:pPr>
            <w:r>
              <w:rPr>
                <w:rFonts w:hint="eastAsia" w:ascii="宋体" w:hAnsi="宋体" w:eastAsia="宋体" w:cs="宋体"/>
                <w:sz w:val="28"/>
                <w:szCs w:val="28"/>
              </w:rPr>
              <w:t>评标定标方式</w:t>
            </w:r>
          </w:p>
        </w:tc>
        <w:tc>
          <w:tcPr>
            <w:tcW w:w="5613" w:type="dxa"/>
            <w:tcBorders>
              <w:top w:val="single" w:color="auto" w:sz="4" w:space="0"/>
              <w:left w:val="single" w:color="auto" w:sz="4" w:space="0"/>
              <w:bottom w:val="single" w:color="auto" w:sz="4" w:space="0"/>
              <w:right w:val="single" w:color="auto" w:sz="4" w:space="0"/>
            </w:tcBorders>
            <w:vAlign w:val="center"/>
          </w:tcPr>
          <w:p w14:paraId="4211A193">
            <w:pPr>
              <w:spacing w:line="440" w:lineRule="exact"/>
              <w:jc w:val="left"/>
              <w:rPr>
                <w:rFonts w:ascii="宋体" w:hAnsi="宋体" w:eastAsia="宋体" w:cs="宋体"/>
                <w:sz w:val="28"/>
                <w:szCs w:val="28"/>
              </w:rPr>
            </w:pPr>
            <w:r>
              <w:rPr>
                <w:rFonts w:hint="eastAsia" w:ascii="宋体" w:hAnsi="宋体" w:eastAsia="宋体" w:cs="宋体"/>
                <w:sz w:val="28"/>
                <w:szCs w:val="28"/>
              </w:rPr>
              <w:t>综合评分法</w:t>
            </w:r>
          </w:p>
        </w:tc>
      </w:tr>
      <w:tr w14:paraId="0A25A9BA">
        <w:tblPrEx>
          <w:tblCellMar>
            <w:top w:w="0" w:type="dxa"/>
            <w:left w:w="108" w:type="dxa"/>
            <w:bottom w:w="0" w:type="dxa"/>
            <w:right w:w="108" w:type="dxa"/>
          </w:tblCellMar>
        </w:tblPrEx>
        <w:trPr>
          <w:trHeight w:val="83" w:hRule="atLeast"/>
        </w:trPr>
        <w:tc>
          <w:tcPr>
            <w:tcW w:w="1374" w:type="dxa"/>
            <w:tcBorders>
              <w:top w:val="single" w:color="auto" w:sz="4" w:space="0"/>
              <w:left w:val="single" w:color="auto" w:sz="4" w:space="0"/>
              <w:bottom w:val="single" w:color="auto" w:sz="4" w:space="0"/>
              <w:right w:val="single" w:color="auto" w:sz="4" w:space="0"/>
            </w:tcBorders>
            <w:vAlign w:val="center"/>
          </w:tcPr>
          <w:p w14:paraId="25D49C87">
            <w:pPr>
              <w:spacing w:line="360" w:lineRule="auto"/>
              <w:jc w:val="center"/>
              <w:rPr>
                <w:rFonts w:ascii="宋体" w:hAnsi="宋体" w:eastAsia="宋体" w:cs="宋体"/>
                <w:sz w:val="28"/>
                <w:szCs w:val="28"/>
              </w:rPr>
            </w:pPr>
            <w:r>
              <w:rPr>
                <w:rFonts w:hint="eastAsia" w:ascii="宋体" w:hAnsi="宋体" w:eastAsia="宋体" w:cs="宋体"/>
                <w:sz w:val="28"/>
                <w:szCs w:val="28"/>
              </w:rPr>
              <w:t>11</w:t>
            </w:r>
          </w:p>
        </w:tc>
        <w:tc>
          <w:tcPr>
            <w:tcW w:w="3014" w:type="dxa"/>
            <w:tcBorders>
              <w:top w:val="single" w:color="auto" w:sz="4" w:space="0"/>
              <w:left w:val="single" w:color="auto" w:sz="4" w:space="0"/>
              <w:bottom w:val="single" w:color="auto" w:sz="4" w:space="0"/>
              <w:right w:val="single" w:color="auto" w:sz="4" w:space="0"/>
            </w:tcBorders>
            <w:vAlign w:val="center"/>
          </w:tcPr>
          <w:p w14:paraId="5B2B6975">
            <w:pPr>
              <w:spacing w:line="360" w:lineRule="auto"/>
              <w:jc w:val="center"/>
              <w:rPr>
                <w:rFonts w:ascii="宋体" w:hAnsi="宋体" w:eastAsia="宋体" w:cs="宋体"/>
                <w:sz w:val="28"/>
                <w:szCs w:val="28"/>
              </w:rPr>
            </w:pPr>
            <w:r>
              <w:rPr>
                <w:rFonts w:hint="eastAsia" w:ascii="宋体" w:hAnsi="宋体" w:eastAsia="宋体" w:cs="宋体"/>
                <w:sz w:val="28"/>
                <w:szCs w:val="28"/>
              </w:rPr>
              <w:t>投标文件份数</w:t>
            </w:r>
          </w:p>
        </w:tc>
        <w:tc>
          <w:tcPr>
            <w:tcW w:w="5613" w:type="dxa"/>
            <w:tcBorders>
              <w:top w:val="single" w:color="auto" w:sz="4" w:space="0"/>
              <w:left w:val="single" w:color="auto" w:sz="4" w:space="0"/>
              <w:bottom w:val="single" w:color="auto" w:sz="4" w:space="0"/>
              <w:right w:val="single" w:color="auto" w:sz="4" w:space="0"/>
            </w:tcBorders>
            <w:vAlign w:val="center"/>
          </w:tcPr>
          <w:p w14:paraId="5DF8B946">
            <w:pPr>
              <w:spacing w:line="360" w:lineRule="auto"/>
              <w:jc w:val="left"/>
              <w:rPr>
                <w:rFonts w:ascii="宋体" w:hAnsi="宋体" w:eastAsia="宋体" w:cs="宋体"/>
                <w:sz w:val="28"/>
                <w:szCs w:val="28"/>
              </w:rPr>
            </w:pPr>
            <w:r>
              <w:rPr>
                <w:rFonts w:hint="eastAsia" w:ascii="宋体" w:hAnsi="宋体" w:eastAsia="宋体" w:cs="宋体"/>
                <w:sz w:val="28"/>
                <w:szCs w:val="28"/>
              </w:rPr>
              <w:t>纸质正本壹份，纸质副本肆份，按文件规定时间密封递交至招标人处。</w:t>
            </w:r>
          </w:p>
        </w:tc>
      </w:tr>
    </w:tbl>
    <w:p w14:paraId="3D49CEFF">
      <w:pPr>
        <w:pStyle w:val="3"/>
        <w:spacing w:line="240" w:lineRule="auto"/>
        <w:jc w:val="center"/>
        <w:rPr>
          <w:rFonts w:ascii="宋体" w:hAnsi="宋体" w:eastAsia="宋体" w:cs="宋体"/>
          <w:sz w:val="36"/>
          <w:szCs w:val="36"/>
        </w:rPr>
      </w:pPr>
      <w:bookmarkStart w:id="4" w:name="_Toc22224930"/>
    </w:p>
    <w:p w14:paraId="599FCE03">
      <w:pPr>
        <w:pStyle w:val="3"/>
        <w:spacing w:line="240" w:lineRule="auto"/>
        <w:jc w:val="center"/>
        <w:rPr>
          <w:rFonts w:ascii="宋体" w:hAnsi="宋体" w:eastAsia="宋体" w:cs="宋体"/>
          <w:sz w:val="36"/>
          <w:szCs w:val="36"/>
        </w:rPr>
      </w:pPr>
      <w:r>
        <w:rPr>
          <w:rFonts w:hint="eastAsia" w:ascii="宋体" w:hAnsi="宋体" w:eastAsia="宋体" w:cs="宋体"/>
          <w:sz w:val="36"/>
          <w:szCs w:val="36"/>
        </w:rPr>
        <w:t>1.总则</w:t>
      </w:r>
      <w:bookmarkEnd w:id="4"/>
    </w:p>
    <w:p w14:paraId="6A7D7BE1">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1.1适用范围</w:t>
      </w:r>
    </w:p>
    <w:p w14:paraId="3D7F2916">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1.1.1 适用范围：本招标文件适合于本次招标中所述的内容。</w:t>
      </w:r>
    </w:p>
    <w:p w14:paraId="1CDD54CF">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1.1.2 投标费用：无论中标与否，投标人自行承担投标费用。</w:t>
      </w:r>
    </w:p>
    <w:p w14:paraId="08BAF18A">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1.1.3 招标文件的约束力：投标人一旦参加投标即认为接受了招标文件的条件和规定。</w:t>
      </w:r>
    </w:p>
    <w:p w14:paraId="7CFA6D81">
      <w:pPr>
        <w:pStyle w:val="3"/>
        <w:ind w:firstLine="562" w:firstLineChars="200"/>
        <w:rPr>
          <w:rFonts w:ascii="宋体" w:hAnsi="宋体" w:eastAsia="宋体" w:cs="宋体"/>
          <w:sz w:val="28"/>
          <w:szCs w:val="28"/>
        </w:rPr>
      </w:pPr>
      <w:bookmarkStart w:id="5" w:name="_Toc22224931"/>
      <w:r>
        <w:rPr>
          <w:rFonts w:hint="eastAsia" w:ascii="宋体" w:hAnsi="宋体" w:eastAsia="宋体" w:cs="宋体"/>
          <w:sz w:val="28"/>
          <w:szCs w:val="28"/>
        </w:rPr>
        <w:t>1.2项目描述</w:t>
      </w:r>
      <w:bookmarkEnd w:id="5"/>
    </w:p>
    <w:p w14:paraId="771D5DFF">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1.2.1 项目名称：招标代理服务入围遴选</w:t>
      </w:r>
    </w:p>
    <w:p w14:paraId="310E7FF0">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1.2.2 项目内容：医院工程类项目采购招标代理服务</w:t>
      </w:r>
    </w:p>
    <w:p w14:paraId="2BC3033A">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1.2.3 招标代理服务包括但不限于以下范围：</w:t>
      </w:r>
    </w:p>
    <w:p w14:paraId="48F43EB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（1）采购咨询和培训；</w:t>
      </w:r>
    </w:p>
    <w:p w14:paraId="09F18851">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（2）代拟采购方案，对名称、功能、技术指标等进行实质性检查及完善；</w:t>
      </w:r>
    </w:p>
    <w:p w14:paraId="2F09085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（3）在中国政府采购网、江苏省政府采购网等相关认可的媒体上发布采购公告，单一来源公示；</w:t>
      </w:r>
    </w:p>
    <w:p w14:paraId="0C7174D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（4）编制必要的资格预审公告、资格预审文件；</w:t>
      </w:r>
    </w:p>
    <w:p w14:paraId="45BF0C99">
      <w:pPr>
        <w:ind w:firstLine="560" w:firstLineChars="200"/>
        <w:rPr>
          <w:rFonts w:ascii="宋体" w:hAnsi="宋体" w:eastAsia="宋体" w:cs="宋体"/>
          <w:sz w:val="28"/>
          <w:szCs w:val="28"/>
        </w:rPr>
      </w:pPr>
      <w:r>
        <w:rPr>
          <w:rFonts w:hint="eastAsia" w:ascii="宋体" w:hAnsi="宋体" w:eastAsia="宋体" w:cs="宋体"/>
          <w:sz w:val="28"/>
          <w:szCs w:val="28"/>
        </w:rPr>
        <w:t>（5）编制工程量清单；</w:t>
      </w:r>
    </w:p>
    <w:p w14:paraId="4069B470">
      <w:pPr>
        <w:ind w:firstLine="560" w:firstLineChars="200"/>
        <w:rPr>
          <w:rFonts w:ascii="宋体" w:hAnsi="宋体" w:eastAsia="宋体" w:cs="宋体"/>
          <w:sz w:val="28"/>
          <w:szCs w:val="28"/>
        </w:rPr>
      </w:pPr>
      <w:r>
        <w:rPr>
          <w:rFonts w:hint="eastAsia" w:ascii="宋体" w:hAnsi="宋体" w:eastAsia="宋体" w:cs="宋体"/>
          <w:sz w:val="28"/>
          <w:szCs w:val="28"/>
        </w:rPr>
        <w:t>（6）编制工程招标控制价：必须根据投资概算及图纸要求，拟定主要乙供材料品牌（不少于3个）及价格供委托人参考；根据设计概算及图纸要求，编制主要乙供材料质量及技术参数要求；</w:t>
      </w:r>
    </w:p>
    <w:p w14:paraId="0B372C98">
      <w:pPr>
        <w:ind w:firstLine="560" w:firstLineChars="200"/>
        <w:rPr>
          <w:rFonts w:ascii="宋体" w:hAnsi="宋体" w:eastAsia="宋体" w:cs="宋体"/>
          <w:sz w:val="28"/>
          <w:szCs w:val="28"/>
        </w:rPr>
      </w:pPr>
      <w:r>
        <w:rPr>
          <w:rFonts w:hint="eastAsia" w:ascii="宋体" w:hAnsi="宋体" w:eastAsia="宋体" w:cs="宋体"/>
          <w:sz w:val="28"/>
          <w:szCs w:val="28"/>
        </w:rPr>
        <w:t>（7）组织接受投标申请人报名；</w:t>
      </w:r>
    </w:p>
    <w:p w14:paraId="17B7F7AD">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（8）审查潜在投标人资格；</w:t>
      </w:r>
    </w:p>
    <w:p w14:paraId="7700CC5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（9）编制并发出采购公告、采购文件；</w:t>
      </w:r>
    </w:p>
    <w:p w14:paraId="560143C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（10） 组织必要的现场踏勘和澄清，并发放澄清文件；</w:t>
      </w:r>
    </w:p>
    <w:p w14:paraId="06EA9EF5">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（11）接受投标（包括接受投标文件及代收、代退投标保证金）；</w:t>
      </w:r>
    </w:p>
    <w:p w14:paraId="1BA5D742">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（12）依照法律法规的规定与招标人协商组建评标委员会及确定评标办法；</w:t>
      </w:r>
    </w:p>
    <w:p w14:paraId="7781C818">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（13）组织开标、评标；</w:t>
      </w:r>
    </w:p>
    <w:p w14:paraId="1F802567">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（14）编制《评标报告》并提供给招标人；</w:t>
      </w:r>
    </w:p>
    <w:p w14:paraId="7093F292">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（15）在江苏省政府采购网等相关认可的媒体上进行结果公示，办理中标通知书，清退投标保证金(如有)；</w:t>
      </w:r>
    </w:p>
    <w:p w14:paraId="6DCF34CE">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（16）协助甲方与中标方洽谈合同签订事宜；</w:t>
      </w:r>
    </w:p>
    <w:p w14:paraId="74D09B7A">
      <w:pPr>
        <w:spacing w:line="360" w:lineRule="auto"/>
        <w:ind w:left="420" w:firstLine="280" w:firstLineChars="100"/>
        <w:rPr>
          <w:rFonts w:ascii="宋体" w:hAnsi="宋体" w:eastAsia="宋体" w:cs="宋体"/>
          <w:sz w:val="28"/>
          <w:szCs w:val="28"/>
        </w:rPr>
      </w:pPr>
      <w:r>
        <w:rPr>
          <w:rFonts w:hint="eastAsia" w:ascii="宋体" w:hAnsi="宋体" w:eastAsia="宋体" w:cs="宋体"/>
          <w:sz w:val="28"/>
          <w:szCs w:val="28"/>
        </w:rPr>
        <w:t>（17） 编制归档资料文件（含电子档），并将归档资料和相关文件及时送交采购委托单位主管部门；</w:t>
      </w:r>
    </w:p>
    <w:p w14:paraId="37C3E479">
      <w:pPr>
        <w:spacing w:line="360" w:lineRule="auto"/>
        <w:ind w:left="559" w:leftChars="266"/>
        <w:rPr>
          <w:rFonts w:ascii="宋体" w:hAnsi="宋体" w:eastAsia="宋体" w:cs="宋体"/>
          <w:sz w:val="28"/>
          <w:szCs w:val="28"/>
        </w:rPr>
      </w:pPr>
      <w:r>
        <w:rPr>
          <w:rFonts w:hint="eastAsia" w:ascii="宋体" w:hAnsi="宋体" w:eastAsia="宋体" w:cs="宋体"/>
          <w:sz w:val="28"/>
          <w:szCs w:val="28"/>
        </w:rPr>
        <w:t>（18）涉及变更采购方式的，须提供改变采购方式报批的相应资料；（19）处理涉及相关项目的质疑、投诉等；</w:t>
      </w:r>
    </w:p>
    <w:p w14:paraId="4F2A7330">
      <w:pPr>
        <w:spacing w:line="360" w:lineRule="auto"/>
        <w:ind w:left="559" w:leftChars="266"/>
        <w:rPr>
          <w:rFonts w:ascii="宋体" w:hAnsi="宋体" w:eastAsia="宋体" w:cs="宋体"/>
          <w:sz w:val="28"/>
          <w:szCs w:val="28"/>
        </w:rPr>
      </w:pPr>
      <w:r>
        <w:rPr>
          <w:rFonts w:hint="eastAsia" w:ascii="宋体" w:hAnsi="宋体" w:eastAsia="宋体" w:cs="宋体"/>
          <w:sz w:val="28"/>
          <w:szCs w:val="28"/>
        </w:rPr>
        <w:t>（20）必要时配合采购委托单位主管部门对采购项目进行检查或调取相关资料；</w:t>
      </w:r>
    </w:p>
    <w:p w14:paraId="35065ABD">
      <w:pPr>
        <w:spacing w:line="360" w:lineRule="auto"/>
        <w:ind w:left="559" w:leftChars="266"/>
        <w:rPr>
          <w:rFonts w:ascii="宋体" w:hAnsi="宋体" w:eastAsia="宋体" w:cs="宋体"/>
          <w:sz w:val="28"/>
          <w:szCs w:val="28"/>
        </w:rPr>
      </w:pPr>
      <w:r>
        <w:rPr>
          <w:rFonts w:hint="eastAsia" w:ascii="宋体" w:hAnsi="宋体" w:eastAsia="宋体" w:cs="宋体"/>
          <w:sz w:val="28"/>
          <w:szCs w:val="28"/>
        </w:rPr>
        <w:t>（21）办理和招投标采购工作有关的其他事宜。</w:t>
      </w:r>
    </w:p>
    <w:p w14:paraId="18B98EDC">
      <w:pPr>
        <w:pStyle w:val="3"/>
        <w:ind w:firstLine="843" w:firstLineChars="300"/>
        <w:rPr>
          <w:rFonts w:ascii="宋体" w:hAnsi="宋体" w:eastAsia="宋体" w:cs="宋体"/>
          <w:sz w:val="28"/>
          <w:szCs w:val="28"/>
        </w:rPr>
      </w:pPr>
      <w:bookmarkStart w:id="6" w:name="_Toc22224932"/>
      <w:r>
        <w:rPr>
          <w:rFonts w:hint="eastAsia" w:ascii="宋体" w:hAnsi="宋体" w:eastAsia="宋体" w:cs="宋体"/>
          <w:sz w:val="28"/>
          <w:szCs w:val="28"/>
        </w:rPr>
        <w:t>1.3投标人资质要求</w:t>
      </w:r>
      <w:bookmarkEnd w:id="6"/>
    </w:p>
    <w:p w14:paraId="3259DEC9">
      <w:pPr>
        <w:spacing w:line="360" w:lineRule="auto"/>
        <w:ind w:firstLine="840" w:firstLineChars="300"/>
        <w:rPr>
          <w:rFonts w:ascii="宋体" w:hAnsi="宋体" w:eastAsia="宋体" w:cs="宋体"/>
          <w:sz w:val="28"/>
          <w:szCs w:val="28"/>
        </w:rPr>
      </w:pPr>
      <w:r>
        <w:rPr>
          <w:rFonts w:hint="eastAsia" w:ascii="宋体" w:hAnsi="宋体" w:eastAsia="宋体" w:cs="宋体"/>
          <w:sz w:val="28"/>
          <w:szCs w:val="28"/>
        </w:rPr>
        <w:t>1.3.1 具有独立承担民事责任的能力，提供法人或其他组织的营业执照等证明文件复印件；</w:t>
      </w:r>
    </w:p>
    <w:p w14:paraId="4D642216">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1.3.2 具有良好的商业信誉和健全的财务会计制度，提供202</w:t>
      </w:r>
      <w:r>
        <w:rPr>
          <w:rFonts w:hint="eastAsia" w:ascii="宋体" w:hAnsi="宋体" w:eastAsia="宋体" w:cs="宋体"/>
          <w:sz w:val="28"/>
          <w:szCs w:val="28"/>
          <w:lang w:val="en-US" w:eastAsia="zh-CN"/>
        </w:rPr>
        <w:t>3</w:t>
      </w:r>
      <w:r>
        <w:rPr>
          <w:rFonts w:hint="eastAsia" w:ascii="宋体" w:hAnsi="宋体" w:eastAsia="宋体" w:cs="宋体"/>
          <w:sz w:val="28"/>
          <w:szCs w:val="28"/>
        </w:rPr>
        <w:t>年度或202</w:t>
      </w:r>
      <w:r>
        <w:rPr>
          <w:rFonts w:hint="eastAsia" w:ascii="宋体" w:hAnsi="宋体" w:eastAsia="宋体" w:cs="宋体"/>
          <w:sz w:val="28"/>
          <w:szCs w:val="28"/>
          <w:lang w:val="en-US" w:eastAsia="zh-CN"/>
        </w:rPr>
        <w:t>4</w:t>
      </w:r>
      <w:r>
        <w:rPr>
          <w:rFonts w:hint="eastAsia" w:ascii="宋体" w:hAnsi="宋体" w:eastAsia="宋体" w:cs="宋体"/>
          <w:sz w:val="28"/>
          <w:szCs w:val="28"/>
        </w:rPr>
        <w:t>年度财务报告，至少包含资产负债表、利润表，（法人或者其他组织成立未满六个月的可以不提供）；</w:t>
      </w:r>
    </w:p>
    <w:p w14:paraId="0870E0F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1.3.3 符合《财政部关于印发&lt;政府采购代理机构管理暂行办法&gt;的通知》（财库〔2018〕2号）有关资质要求，在江苏政府采购网完成政府采购代理机构网上登记；（提供网页截图）；</w:t>
      </w:r>
    </w:p>
    <w:p w14:paraId="619B81B0">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w:t>
      </w:r>
      <w:r>
        <w:rPr>
          <w:rFonts w:ascii="宋体" w:hAnsi="宋体" w:eastAsia="宋体" w:cs="宋体"/>
          <w:sz w:val="28"/>
          <w:szCs w:val="28"/>
        </w:rPr>
        <w:t>4</w:t>
      </w:r>
      <w:r>
        <w:rPr>
          <w:rFonts w:hint="eastAsia" w:ascii="宋体" w:hAnsi="宋体" w:eastAsia="宋体" w:cs="宋体"/>
          <w:sz w:val="28"/>
          <w:szCs w:val="28"/>
        </w:rPr>
        <w:t xml:space="preserve"> 投标人近三年无失信信息和行政处罚情况相关证明材料或单位承诺书（格式自拟）；</w:t>
      </w:r>
    </w:p>
    <w:p w14:paraId="28B1C76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w:t>
      </w:r>
      <w:r>
        <w:rPr>
          <w:rFonts w:ascii="宋体" w:hAnsi="宋体" w:eastAsia="宋体" w:cs="宋体"/>
          <w:sz w:val="28"/>
          <w:szCs w:val="28"/>
        </w:rPr>
        <w:t>5</w:t>
      </w:r>
      <w:r>
        <w:rPr>
          <w:rFonts w:hint="eastAsia" w:ascii="宋体" w:hAnsi="宋体" w:eastAsia="宋体" w:cs="宋体"/>
          <w:sz w:val="28"/>
          <w:szCs w:val="28"/>
        </w:rPr>
        <w:t xml:space="preserve"> 项目负责人需提供本人身份证复印件、授权委托书原件、社保机构出具的近6个月（202</w:t>
      </w:r>
      <w:r>
        <w:rPr>
          <w:rFonts w:hint="eastAsia" w:ascii="宋体" w:hAnsi="宋体" w:eastAsia="宋体" w:cs="宋体"/>
          <w:sz w:val="28"/>
          <w:szCs w:val="28"/>
          <w:lang w:val="en-US" w:eastAsia="zh-CN"/>
        </w:rPr>
        <w:t>4</w:t>
      </w:r>
      <w:r>
        <w:rPr>
          <w:rFonts w:hint="eastAsia" w:ascii="宋体" w:hAnsi="宋体" w:eastAsia="宋体" w:cs="宋体"/>
          <w:sz w:val="28"/>
          <w:szCs w:val="28"/>
        </w:rPr>
        <w:t>年</w:t>
      </w:r>
      <w:r>
        <w:rPr>
          <w:rFonts w:hint="eastAsia" w:ascii="宋体" w:hAnsi="宋体" w:eastAsia="宋体" w:cs="宋体"/>
          <w:sz w:val="28"/>
          <w:szCs w:val="28"/>
          <w:lang w:val="en-US" w:eastAsia="zh-CN"/>
        </w:rPr>
        <w:t>9</w:t>
      </w:r>
      <w:r>
        <w:rPr>
          <w:rFonts w:hint="eastAsia" w:ascii="宋体" w:hAnsi="宋体" w:eastAsia="宋体" w:cs="宋体"/>
          <w:sz w:val="28"/>
          <w:szCs w:val="28"/>
        </w:rPr>
        <w:t>月-202</w:t>
      </w:r>
      <w:r>
        <w:rPr>
          <w:rFonts w:hint="eastAsia" w:ascii="宋体" w:hAnsi="宋体" w:eastAsia="宋体" w:cs="宋体"/>
          <w:sz w:val="28"/>
          <w:szCs w:val="28"/>
          <w:lang w:val="en-US" w:eastAsia="zh-CN"/>
        </w:rPr>
        <w:t>5</w:t>
      </w:r>
      <w:r>
        <w:rPr>
          <w:rFonts w:hint="eastAsia" w:ascii="宋体" w:hAnsi="宋体" w:eastAsia="宋体" w:cs="宋体"/>
          <w:sz w:val="28"/>
          <w:szCs w:val="28"/>
        </w:rPr>
        <w:t>年</w:t>
      </w:r>
      <w:r>
        <w:rPr>
          <w:rFonts w:hint="eastAsia" w:ascii="宋体" w:hAnsi="宋体" w:eastAsia="宋体" w:cs="宋体"/>
          <w:sz w:val="28"/>
          <w:szCs w:val="28"/>
          <w:lang w:val="en-US" w:eastAsia="zh-CN"/>
        </w:rPr>
        <w:t>2</w:t>
      </w:r>
      <w:r>
        <w:rPr>
          <w:rFonts w:hint="eastAsia" w:ascii="宋体" w:hAnsi="宋体" w:eastAsia="宋体" w:cs="宋体"/>
          <w:sz w:val="28"/>
          <w:szCs w:val="28"/>
        </w:rPr>
        <w:t>月）的投标人为其缴纳的社会保险证明材料复印件。</w:t>
      </w:r>
    </w:p>
    <w:p w14:paraId="5B85D248">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1.3.7 本次招标不接受联合体投标。</w:t>
      </w:r>
      <w:bookmarkStart w:id="7" w:name="_Toc22224933"/>
    </w:p>
    <w:p w14:paraId="396A976B">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1.4  投标人</w:t>
      </w:r>
      <w:bookmarkEnd w:id="7"/>
      <w:r>
        <w:rPr>
          <w:rFonts w:hint="eastAsia" w:ascii="宋体" w:hAnsi="宋体" w:eastAsia="宋体" w:cs="宋体"/>
          <w:b/>
          <w:bCs/>
          <w:sz w:val="28"/>
          <w:szCs w:val="28"/>
        </w:rPr>
        <w:t>服务要求</w:t>
      </w:r>
    </w:p>
    <w:p w14:paraId="4B3257D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1.4.1接受我单位委托期间，投标人须严格按照《中华人民共和国政府采购法》、《中华人民共和国政府采购法实施条例》等有关法律法规组织我单位委托的招标项目，精心设计和组织招标工作，提供优质的招标代理服务。</w:t>
      </w:r>
    </w:p>
    <w:p w14:paraId="1DF04646">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1.4.2投标人必须委派专人担任项目经理，与我单位对接和处理招标过程中的相关事宜。</w:t>
      </w:r>
    </w:p>
    <w:p w14:paraId="37A47610">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1.4.3经我单位审核同意后，投标人方可将我单位委托项目的招标公告、招标文件、中标公告、中标通知书等信息对外发布。</w:t>
      </w:r>
    </w:p>
    <w:p w14:paraId="67E43657">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1.4.4委托项目开标前三天内，投标人须通过书面、电话等形式通知我单位相关人员参加开标、评标时间、地点等相关事项。</w:t>
      </w:r>
    </w:p>
    <w:p w14:paraId="31FB16C9">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1.4.5招投标活动中若发生质疑或投诉，投标人要负责协调相关方，主动及时处理好有关质疑或投诉。</w:t>
      </w:r>
    </w:p>
    <w:p w14:paraId="59AE35E8">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1.4.6专家评审费与标书款均由招标代理公司负责。</w:t>
      </w:r>
    </w:p>
    <w:p w14:paraId="66C8E497">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1.4.7委托项目结束后，投标人须在1个月内按照有关规定向我单位移交完整档案壹份，包括但不限于以下内容：项目计划书（如有）、计划批复书（如有）、工程量清单（如有）、招标文件、招标公告、资格预审文件（如有）、投标人报名材料、资格审查结果、所有投标文件的正副本、评标专家签到表、开标及评标记录、中标公告、中标通知书等。必要时按照有关规定将项目的有关文档材料报送政府采购监管部门备案。</w:t>
      </w:r>
    </w:p>
    <w:p w14:paraId="58A52D92">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1.4.8投标人不得挂靠第三方单位投标，中标后不得将项目全部或部分转包、分包，否则经查核实后，我单位有权立即终止合同，由此引起的一切后果由投标人承担。</w:t>
      </w:r>
    </w:p>
    <w:p w14:paraId="7E1B1650">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1.4.9 有在本单位不良经营记录的投标人，招标人有权取消其投标资格。</w:t>
      </w:r>
    </w:p>
    <w:p w14:paraId="29E3D491">
      <w:pPr>
        <w:pStyle w:val="3"/>
        <w:numPr>
          <w:ilvl w:val="0"/>
          <w:numId w:val="2"/>
        </w:numPr>
        <w:ind w:firstLine="723" w:firstLineChars="200"/>
        <w:jc w:val="center"/>
        <w:rPr>
          <w:rFonts w:ascii="宋体" w:hAnsi="宋体" w:eastAsia="宋体" w:cs="宋体"/>
          <w:sz w:val="36"/>
          <w:szCs w:val="36"/>
        </w:rPr>
      </w:pPr>
      <w:bookmarkStart w:id="8" w:name="_Toc22224934"/>
      <w:r>
        <w:rPr>
          <w:rFonts w:hint="eastAsia" w:ascii="宋体" w:hAnsi="宋体" w:eastAsia="宋体" w:cs="宋体"/>
          <w:sz w:val="36"/>
          <w:szCs w:val="36"/>
        </w:rPr>
        <w:t>招标文件</w:t>
      </w:r>
      <w:bookmarkEnd w:id="8"/>
    </w:p>
    <w:p w14:paraId="22C2CCE5">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2.1招标文件的组成</w:t>
      </w:r>
    </w:p>
    <w:p w14:paraId="6C9B8A9B">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2.1.1招标文件由招标文件目录所列内容组成。</w:t>
      </w:r>
    </w:p>
    <w:p w14:paraId="31A11795">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2.1.2投标人应仔细阅读和检查招标文件的全部内容。如发现缺页或附件不全，应及时向招标人提出，以便补齐。</w:t>
      </w:r>
    </w:p>
    <w:p w14:paraId="66D282A9">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2.2招标文件的澄清</w:t>
      </w:r>
    </w:p>
    <w:p w14:paraId="473DC0D1">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2.2.1在投标时间截止前，招标人可以书面形式修改招标文件，并通知所有已购买招标文件的投标人。投标人对招标文件如有疑问，可以在投标人须知前附表规定的时间前以书面形式（包括信函、电报、传真等可以有形地表现所载内容的形式，下同），要求招标人对招标文件予以澄清。</w:t>
      </w:r>
    </w:p>
    <w:p w14:paraId="3A7BC528">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2.2.2招标文件的澄清内容可能影响投标文件编制的，招标人将在投标人须知前附表规定的投标截止时间3天前以书面形式发给所有购买招标文件的投标人，但不指明澄清问题的来源；如果澄清发出的时间距投标截止时间不足 3天的，招标人将相应延长投标截止时间，以使澄清文件发出时间距投标截止时间至少为3天。</w:t>
      </w:r>
    </w:p>
    <w:p w14:paraId="5AA6E64B">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2.2.3投标人在收到澄清后，应在投标人须知前附表规定的时间内以书面形式通知招标人，确认已收到该澄清。</w:t>
      </w:r>
    </w:p>
    <w:p w14:paraId="7A0B04F7">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2.3招标文件的修改</w:t>
      </w:r>
    </w:p>
    <w:p w14:paraId="6750D3E7">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2.3.1在投标截止时间前，招标人可以书面形式修改招标文件，并通知所有已购买招标文件的投标人。如果修改招标文件的修改时间距投标截止时间不足 3天，且招标文件的修改内容可能影响投标文件编制的，招标人应相应延长投标截止时间，以使修改文件发出时间距投标截止时间至少为3天。</w:t>
      </w:r>
    </w:p>
    <w:p w14:paraId="2C0C9056">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2.3.2投标人收到修改内容后，应在投标人须知前附表规定的时间内以书面形式通知招标人，确认已收到该修改。</w:t>
      </w:r>
    </w:p>
    <w:p w14:paraId="633B084C">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2.4 对招标文件的异议</w:t>
      </w:r>
    </w:p>
    <w:p w14:paraId="2CC0A0C1">
      <w:pPr>
        <w:ind w:firstLine="560" w:firstLineChars="200"/>
        <w:rPr>
          <w:rFonts w:ascii="宋体" w:hAnsi="宋体" w:eastAsia="宋体" w:cs="宋体"/>
          <w:sz w:val="28"/>
          <w:szCs w:val="28"/>
        </w:rPr>
      </w:pPr>
      <w:r>
        <w:rPr>
          <w:rFonts w:hint="eastAsia" w:ascii="宋体" w:hAnsi="宋体" w:eastAsia="宋体" w:cs="宋体"/>
          <w:sz w:val="28"/>
          <w:szCs w:val="28"/>
        </w:rPr>
        <w:t>购买本招标书的投标人对本招标文件有异议的，应当在投标截止时间3日前提出。</w:t>
      </w:r>
    </w:p>
    <w:p w14:paraId="36D0CF01">
      <w:pPr>
        <w:pStyle w:val="8"/>
        <w:jc w:val="center"/>
        <w:rPr>
          <w:rFonts w:ascii="宋体" w:hAnsi="宋体" w:eastAsia="宋体" w:cs="宋体"/>
          <w:b/>
          <w:bCs/>
          <w:sz w:val="36"/>
          <w:szCs w:val="36"/>
        </w:rPr>
      </w:pPr>
      <w:r>
        <w:rPr>
          <w:rFonts w:hint="eastAsia" w:ascii="宋体" w:hAnsi="宋体" w:eastAsia="宋体" w:cs="宋体"/>
          <w:b/>
          <w:bCs/>
          <w:sz w:val="36"/>
          <w:szCs w:val="36"/>
        </w:rPr>
        <w:t>3.投标文件</w:t>
      </w:r>
    </w:p>
    <w:p w14:paraId="3BB7E852">
      <w:pPr>
        <w:spacing w:line="360" w:lineRule="auto"/>
        <w:ind w:firstLine="540" w:firstLineChars="192"/>
        <w:rPr>
          <w:rFonts w:ascii="宋体" w:hAnsi="宋体" w:eastAsia="宋体" w:cs="宋体"/>
          <w:sz w:val="28"/>
          <w:szCs w:val="28"/>
        </w:rPr>
      </w:pPr>
      <w:r>
        <w:rPr>
          <w:rFonts w:hint="eastAsia" w:ascii="宋体" w:hAnsi="宋体" w:eastAsia="宋体" w:cs="宋体"/>
          <w:b/>
          <w:bCs/>
          <w:sz w:val="28"/>
          <w:szCs w:val="28"/>
        </w:rPr>
        <w:t>3.1 投标文件组成</w:t>
      </w:r>
      <w:r>
        <w:rPr>
          <w:rFonts w:hint="eastAsia" w:ascii="宋体" w:hAnsi="宋体" w:eastAsia="宋体" w:cs="宋体"/>
          <w:sz w:val="28"/>
          <w:szCs w:val="28"/>
        </w:rPr>
        <w:t>：</w:t>
      </w:r>
    </w:p>
    <w:p w14:paraId="10B41F92">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3.1.1投标函（见附件一）、投标报价表（见附件二）、法人授权委托书（见附件三）。</w:t>
      </w:r>
    </w:p>
    <w:p w14:paraId="70064894">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3.1.2文件中针对招标文件中资质审核项、评分标准的评分项，投标人依次列明与之相对应的投标文件页码。</w:t>
      </w:r>
    </w:p>
    <w:p w14:paraId="3F73D8A7">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3.1.3 投标人资格证明：法人证明、法人授权书、委托代理人身份证明、营业执照副本、组织机构代码证、税务登记证、（三证合一的只提供营业执照即可）、政府采购代理机构资格证明材料、招标从业人员资格证书、委托代理人和项目人员社保缴纳材料等。</w:t>
      </w:r>
    </w:p>
    <w:p w14:paraId="14A9737C">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3.1.4 投标人业绩。</w:t>
      </w:r>
    </w:p>
    <w:p w14:paraId="7D8192BB">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3.1.5开评标场地证明材料。</w:t>
      </w:r>
    </w:p>
    <w:p w14:paraId="5719D829">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3.1.6服务方案</w:t>
      </w:r>
    </w:p>
    <w:p w14:paraId="1CBA99F6">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3.1.7内部管控措施或文件。</w:t>
      </w:r>
    </w:p>
    <w:p w14:paraId="3D73A579">
      <w:pPr>
        <w:spacing w:line="360" w:lineRule="auto"/>
        <w:ind w:firstLine="537" w:firstLineChars="192"/>
        <w:jc w:val="left"/>
        <w:rPr>
          <w:rFonts w:ascii="宋体" w:hAnsi="宋体" w:eastAsia="宋体" w:cs="宋体"/>
          <w:sz w:val="28"/>
          <w:szCs w:val="28"/>
        </w:rPr>
      </w:pPr>
      <w:r>
        <w:rPr>
          <w:rFonts w:hint="eastAsia" w:ascii="宋体" w:hAnsi="宋体" w:eastAsia="宋体" w:cs="宋体"/>
          <w:sz w:val="28"/>
          <w:szCs w:val="28"/>
        </w:rPr>
        <w:t>3.1.8企业荣誉</w:t>
      </w:r>
    </w:p>
    <w:p w14:paraId="37524236">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3.1.9投标人认为其它需要说明和承诺的材料。</w:t>
      </w:r>
    </w:p>
    <w:p w14:paraId="4BA232E7">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所提供的材料均需加盖投标人印章。投标文件不应有涂改，必须修改时应有法定代表人或授权代表签字盖章。</w:t>
      </w:r>
    </w:p>
    <w:p w14:paraId="4F8B4A83">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3.2 投标文件的编制</w:t>
      </w:r>
    </w:p>
    <w:p w14:paraId="05F4FE8E">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3.2.1投标文件应按“投标文件格式”进行编写，如有必要，可以增加附页，作为投标文件的组成部分。</w:t>
      </w:r>
    </w:p>
    <w:p w14:paraId="22550CC0">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3.2.2投标文件应当对招标文件有关履约期、投标有效期、质量要求、技术标准和要求、招标范围等实质性内容作出响应。</w:t>
      </w:r>
    </w:p>
    <w:p w14:paraId="26367F82">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3.2.3投标文件应一式五份（正本一份、副本四份），正本和副本的封面上应清楚地标记“正本”或“副本”的字样。当副本和正本不一致时，以正本为准。</w:t>
      </w:r>
    </w:p>
    <w:p w14:paraId="5B83505D">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3.2.4投标文件的正本与副本应胶装分别装订成册，并编制目录。</w:t>
      </w:r>
    </w:p>
    <w:p w14:paraId="39F18C72">
      <w:pPr>
        <w:spacing w:line="360" w:lineRule="auto"/>
        <w:ind w:firstLine="540" w:firstLineChars="192"/>
        <w:rPr>
          <w:rFonts w:ascii="宋体" w:hAnsi="宋体" w:eastAsia="宋体" w:cs="宋体"/>
          <w:b/>
          <w:bCs/>
          <w:sz w:val="28"/>
          <w:szCs w:val="28"/>
        </w:rPr>
      </w:pPr>
      <w:r>
        <w:rPr>
          <w:rFonts w:hint="eastAsia" w:ascii="宋体" w:hAnsi="宋体" w:eastAsia="宋体" w:cs="宋体"/>
          <w:b/>
          <w:bCs/>
          <w:sz w:val="28"/>
          <w:szCs w:val="28"/>
        </w:rPr>
        <w:t>3.3 投标报价</w:t>
      </w:r>
    </w:p>
    <w:p w14:paraId="6C83DF1E">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3.3.1投标报价是采购文件所确定的全部工作内容的价格体现，报出的价格，必须包括所供服务及使用过程中的劳力、管理、场地等全部费用，采购人（或委托人）不承担任何费用。</w:t>
      </w:r>
    </w:p>
    <w:p w14:paraId="4C2DFDAC">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3.3.2本次采购，投标人应按采购文件要求编制报价表。</w:t>
      </w:r>
    </w:p>
    <w:p w14:paraId="3B440CD4">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3.3.3投标人应充分考虑服务期间的政策调整和市场风险，确定风险系数计入总报价。报价确定后不作调整，采购人要求变动的内容除外。</w:t>
      </w:r>
    </w:p>
    <w:p w14:paraId="6FA0E9AF">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3.3.4投标人需对工程类项目代理服务费参照发改价格[20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号收费标准及工程量清单及招标控制价编制服务（含施工前、后及过程中的造价咨询费用）苏价服〔2014〕383号文收费标准的</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%取费。</w:t>
      </w:r>
    </w:p>
    <w:p w14:paraId="28B92F86">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3.4投标有效期</w:t>
      </w:r>
    </w:p>
    <w:p w14:paraId="3B84D0FA">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3.4.1投标有效期应不少于投标人须知前附表规定的时间，否则将被视为无效投标文件。在投标人须知前附表规定的投标有效期内，投标人不得要求撤销或修改其投标文件。</w:t>
      </w:r>
    </w:p>
    <w:p w14:paraId="2C943073">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3.4.2出现特殊情况需要延长投标有效期的，招标人以书面形式通知所有投标人延长投标有效期。投标人同意延长的，应相应延长其投标保证金的有效期，但不得要求或被允许修改或撤销其投标文件；投标人拒绝延长的，其投标失效，投标人有权收回其投标保证金。</w:t>
      </w:r>
    </w:p>
    <w:p w14:paraId="173F2878">
      <w:pPr>
        <w:spacing w:before="312" w:beforeLines="100" w:after="312" w:afterLines="100"/>
        <w:jc w:val="center"/>
        <w:rPr>
          <w:rFonts w:ascii="宋体" w:hAnsi="宋体" w:eastAsia="宋体" w:cs="宋体"/>
          <w:b/>
          <w:bCs/>
          <w:sz w:val="32"/>
          <w:szCs w:val="32"/>
        </w:rPr>
      </w:pPr>
      <w:r>
        <w:rPr>
          <w:rFonts w:hint="eastAsia" w:ascii="宋体" w:hAnsi="宋体" w:eastAsia="宋体" w:cs="宋体"/>
          <w:b/>
          <w:bCs/>
          <w:sz w:val="32"/>
          <w:szCs w:val="32"/>
        </w:rPr>
        <w:t>4.投标</w:t>
      </w:r>
    </w:p>
    <w:p w14:paraId="14878620">
      <w:pPr>
        <w:spacing w:after="156" w:afterLines="50"/>
        <w:rPr>
          <w:rFonts w:ascii="宋体" w:hAnsi="宋体" w:eastAsia="宋体" w:cs="宋体"/>
          <w:b/>
          <w:bCs/>
          <w:sz w:val="28"/>
          <w:szCs w:val="28"/>
        </w:rPr>
      </w:pPr>
      <w:r>
        <w:rPr>
          <w:rFonts w:hint="eastAsia" w:ascii="宋体" w:hAnsi="宋体" w:eastAsia="宋体" w:cs="宋体"/>
          <w:b/>
          <w:bCs/>
          <w:sz w:val="28"/>
          <w:szCs w:val="28"/>
        </w:rPr>
        <w:t>4.1投标文件的密封和标记</w:t>
      </w:r>
    </w:p>
    <w:p w14:paraId="7A2727E0">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4.1.1投标文件的正本与副本应胶装、并分开包装，加贴封条，并在封套的封口处加盖投标人单位公章。</w:t>
      </w:r>
    </w:p>
    <w:p w14:paraId="48242A09">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4.1.2投标文件的封套上应清楚地标记“正本”或“副本”字样，封套上应写明的其他内容见投标人须知前附表。</w:t>
      </w:r>
    </w:p>
    <w:p w14:paraId="67B2AB66">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4.1.3未按本章要求密封和加写标记的投标文件，招标人不予受理。</w:t>
      </w:r>
    </w:p>
    <w:p w14:paraId="64A00A5B">
      <w:pPr>
        <w:spacing w:after="156" w:afterLines="50"/>
        <w:rPr>
          <w:rFonts w:ascii="宋体" w:hAnsi="宋体" w:eastAsia="宋体" w:cs="宋体"/>
          <w:b/>
          <w:bCs/>
          <w:sz w:val="28"/>
          <w:szCs w:val="28"/>
        </w:rPr>
      </w:pPr>
      <w:r>
        <w:rPr>
          <w:rFonts w:hint="eastAsia" w:ascii="宋体" w:hAnsi="宋体" w:eastAsia="宋体" w:cs="宋体"/>
          <w:b/>
          <w:bCs/>
          <w:sz w:val="28"/>
          <w:szCs w:val="28"/>
        </w:rPr>
        <w:t>4.2投标文件的递交</w:t>
      </w:r>
    </w:p>
    <w:p w14:paraId="0333D3F1">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4.2.1投标人应在投标人须知前附表规定的投标截止时间前递交投标文件。</w:t>
      </w:r>
    </w:p>
    <w:p w14:paraId="7829116F">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4.2.2投标人递交投标文件的地点：见投标人须知前附表。</w:t>
      </w:r>
    </w:p>
    <w:p w14:paraId="2AD2B16E">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4.2.3除投标人须知前附表另有规定外，投标人所递交的投标文件不予退还。</w:t>
      </w:r>
    </w:p>
    <w:p w14:paraId="7B4E77AB">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4.2.4逾期送达的或者未送达指定地点的投标文件，招标人不予受理。</w:t>
      </w:r>
    </w:p>
    <w:p w14:paraId="71640C9A">
      <w:pPr>
        <w:spacing w:after="156" w:afterLines="50"/>
        <w:ind w:firstLine="562" w:firstLineChars="200"/>
        <w:rPr>
          <w:rFonts w:ascii="宋体" w:hAnsi="宋体" w:eastAsia="宋体" w:cs="宋体"/>
          <w:b/>
          <w:bCs/>
          <w:sz w:val="28"/>
          <w:szCs w:val="28"/>
        </w:rPr>
      </w:pPr>
      <w:r>
        <w:rPr>
          <w:rFonts w:hint="eastAsia" w:ascii="宋体" w:hAnsi="宋体" w:eastAsia="宋体" w:cs="宋体"/>
          <w:b/>
          <w:bCs/>
          <w:sz w:val="28"/>
          <w:szCs w:val="28"/>
        </w:rPr>
        <w:t>4.3投标文件的修改和撤回</w:t>
      </w:r>
    </w:p>
    <w:p w14:paraId="66424571">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4.3.1投标人撤回已递交的投标文件，应在投标截止时间前以书面形式通知招标人，招标人收到通知后应允许投标人撤回投标文件并退还投标保证金。投标截止时间后，投标人要求撤销投标文件的，招标人有权没收投标保证金。</w:t>
      </w:r>
    </w:p>
    <w:p w14:paraId="34175DBB">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4.3.2投标人修改已递交的投标文件，应在投标截止时间前以书面形式通知招标人，修改文件应按规定进行编写，正、副本分别密封，并按规定进行标记，注明“修改投标文件”字样。修改招标文件应在投标截止时间前按规定递交给招标人。修改的投标文件是投标人投标文件的组成部分。</w:t>
      </w:r>
    </w:p>
    <w:p w14:paraId="76AF5AED">
      <w:pPr>
        <w:pStyle w:val="4"/>
        <w:ind w:firstLine="560" w:firstLineChars="200"/>
        <w:rPr>
          <w:rFonts w:ascii="宋体" w:hAnsi="宋体" w:cs="宋体"/>
          <w:sz w:val="28"/>
          <w:szCs w:val="28"/>
        </w:rPr>
      </w:pPr>
      <w:r>
        <w:rPr>
          <w:rFonts w:hint="eastAsia" w:ascii="宋体" w:hAnsi="宋体" w:cs="宋体"/>
          <w:sz w:val="28"/>
          <w:szCs w:val="28"/>
        </w:rPr>
        <w:t>4.3.3投标人不得在投标截止时间后修改投标文件。评标期间投标人不得修改投标报价等实质性内容，否则将导致否决投标。</w:t>
      </w:r>
    </w:p>
    <w:p w14:paraId="7EF084F8">
      <w:pPr>
        <w:spacing w:after="156" w:afterLines="50"/>
        <w:ind w:firstLine="560" w:firstLineChars="200"/>
        <w:rPr>
          <w:rFonts w:ascii="宋体" w:hAnsi="宋体" w:eastAsia="宋体" w:cs="宋体"/>
          <w:sz w:val="28"/>
          <w:szCs w:val="28"/>
        </w:rPr>
      </w:pPr>
      <w:r>
        <w:rPr>
          <w:rFonts w:hint="eastAsia" w:ascii="宋体" w:hAnsi="宋体" w:eastAsia="宋体" w:cs="宋体"/>
          <w:sz w:val="28"/>
          <w:szCs w:val="28"/>
        </w:rPr>
        <w:t>4.3.4投标人修改或撤回已递交投标文件的书面通知应按要求签字或盖章，并在投标截止时间前到达招标人。</w:t>
      </w:r>
    </w:p>
    <w:p w14:paraId="0391C616">
      <w:pPr>
        <w:pStyle w:val="3"/>
        <w:ind w:firstLine="562" w:firstLineChars="200"/>
        <w:rPr>
          <w:rFonts w:ascii="宋体" w:hAnsi="宋体" w:eastAsia="宋体" w:cs="宋体"/>
          <w:sz w:val="28"/>
          <w:szCs w:val="28"/>
        </w:rPr>
      </w:pPr>
      <w:r>
        <w:rPr>
          <w:rFonts w:hint="eastAsia" w:ascii="宋体" w:hAnsi="宋体" w:eastAsia="宋体" w:cs="宋体"/>
          <w:sz w:val="28"/>
          <w:szCs w:val="28"/>
        </w:rPr>
        <w:t>4.4投标人承诺对如下内容已完全理解</w:t>
      </w:r>
    </w:p>
    <w:p w14:paraId="0A82396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4.4.1中标人由本单位评标小组综合评分确定。</w:t>
      </w:r>
    </w:p>
    <w:p w14:paraId="48E07B1B">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4.4.2最低报价不作为中标的唯一条件。</w:t>
      </w:r>
    </w:p>
    <w:p w14:paraId="5378DE8F">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4.4.4投标人保证中标后按招标文件明确指定的要求执行。</w:t>
      </w:r>
    </w:p>
    <w:p w14:paraId="369CEEEE">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4.4.5投标人对本招标文件其他内容均充分理解，并承诺一当中标即严格执行，认同本招标文件及投标人的投标文件作为合同附件，与合同有同等法律效力。</w:t>
      </w:r>
    </w:p>
    <w:p w14:paraId="242435A0">
      <w:pPr>
        <w:pStyle w:val="8"/>
        <w:rPr>
          <w:rFonts w:ascii="宋体" w:hAnsi="宋体" w:eastAsia="宋体" w:cs="宋体"/>
          <w:sz w:val="28"/>
          <w:szCs w:val="28"/>
        </w:rPr>
      </w:pPr>
    </w:p>
    <w:p w14:paraId="639C018C">
      <w:pPr>
        <w:spacing w:before="312" w:beforeLines="100" w:after="312" w:afterLines="100"/>
        <w:jc w:val="center"/>
        <w:rPr>
          <w:rFonts w:ascii="宋体" w:hAnsi="宋体" w:eastAsia="宋体" w:cs="宋体"/>
          <w:b/>
          <w:bCs/>
          <w:sz w:val="36"/>
          <w:szCs w:val="36"/>
        </w:rPr>
      </w:pPr>
      <w:r>
        <w:rPr>
          <w:rFonts w:hint="eastAsia" w:ascii="宋体" w:hAnsi="宋体" w:eastAsia="宋体" w:cs="宋体"/>
          <w:b/>
          <w:bCs/>
          <w:sz w:val="36"/>
          <w:szCs w:val="36"/>
        </w:rPr>
        <w:t>5.开标</w:t>
      </w:r>
    </w:p>
    <w:p w14:paraId="140699A3">
      <w:pPr>
        <w:spacing w:before="340" w:line="360" w:lineRule="auto"/>
        <w:ind w:firstLine="562" w:firstLineChars="200"/>
        <w:outlineLvl w:val="0"/>
        <w:rPr>
          <w:rFonts w:ascii="宋体" w:hAnsi="宋体" w:eastAsia="宋体" w:cs="宋体"/>
          <w:b/>
          <w:bCs/>
          <w:sz w:val="28"/>
          <w:szCs w:val="28"/>
        </w:rPr>
      </w:pPr>
      <w:bookmarkStart w:id="9" w:name="_Toc22224935"/>
      <w:r>
        <w:rPr>
          <w:rFonts w:hint="eastAsia" w:ascii="宋体" w:hAnsi="宋体" w:eastAsia="宋体" w:cs="宋体"/>
          <w:b/>
          <w:bCs/>
          <w:sz w:val="28"/>
          <w:szCs w:val="28"/>
        </w:rPr>
        <w:t>5.1  开标</w:t>
      </w:r>
    </w:p>
    <w:p w14:paraId="523DDCD7">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5.1.1 招标方按招标文件规定的时间、地点开标。</w:t>
      </w:r>
    </w:p>
    <w:p w14:paraId="0D0A1BA4">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5.1.2 按照规定，同意撤回的投标将不予以拆封。</w:t>
      </w:r>
    </w:p>
    <w:p w14:paraId="1501F454">
      <w:pPr>
        <w:widowControl/>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5.2招标组织和评标委员会</w:t>
      </w:r>
    </w:p>
    <w:p w14:paraId="2B020237">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5.2.1 本次招标由丰县人民医院组织，由丰县人民医院监察室代表对此次招标工作进行监督。</w:t>
      </w:r>
    </w:p>
    <w:p w14:paraId="325B40F1">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5.2.2 评标委员会由我单位评标专家和相关部门负责人组成，人数为不少于</w:t>
      </w:r>
      <w:r>
        <w:rPr>
          <w:rFonts w:hint="eastAsia" w:ascii="宋体" w:hAnsi="宋体" w:eastAsia="宋体" w:cs="宋体"/>
          <w:b/>
          <w:bCs/>
          <w:sz w:val="28"/>
          <w:szCs w:val="28"/>
        </w:rPr>
        <w:t>五名</w:t>
      </w:r>
      <w:r>
        <w:rPr>
          <w:rFonts w:hint="eastAsia" w:ascii="宋体" w:hAnsi="宋体" w:eastAsia="宋体" w:cs="宋体"/>
          <w:sz w:val="28"/>
          <w:szCs w:val="28"/>
        </w:rPr>
        <w:t>的单数。</w:t>
      </w:r>
    </w:p>
    <w:p w14:paraId="1320F364">
      <w:pPr>
        <w:widowControl/>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5.3 对投标文件的符合性筛选</w:t>
      </w:r>
    </w:p>
    <w:p w14:paraId="17BE2E1C">
      <w:pPr>
        <w:widowControl/>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5.3.1 符合性筛选内容包括：</w:t>
      </w:r>
    </w:p>
    <w:p w14:paraId="7ACBABC1">
      <w:pPr>
        <w:widowControl/>
        <w:spacing w:line="360" w:lineRule="auto"/>
        <w:ind w:firstLine="336" w:firstLineChars="120"/>
        <w:outlineLvl w:val="0"/>
        <w:rPr>
          <w:rFonts w:ascii="宋体" w:hAnsi="宋体" w:eastAsia="宋体" w:cs="宋体"/>
          <w:sz w:val="28"/>
          <w:szCs w:val="28"/>
        </w:rPr>
      </w:pPr>
      <w:r>
        <w:rPr>
          <w:rFonts w:hint="eastAsia" w:ascii="宋体" w:hAnsi="宋体" w:eastAsia="宋体" w:cs="宋体"/>
          <w:sz w:val="28"/>
          <w:szCs w:val="28"/>
        </w:rPr>
        <w:t>（1）投标文件内容是否齐全</w:t>
      </w:r>
    </w:p>
    <w:p w14:paraId="6C65E959">
      <w:pPr>
        <w:widowControl/>
        <w:spacing w:line="360" w:lineRule="auto"/>
        <w:ind w:firstLine="336" w:firstLineChars="120"/>
        <w:rPr>
          <w:rFonts w:ascii="宋体" w:hAnsi="宋体" w:eastAsia="宋体" w:cs="宋体"/>
          <w:sz w:val="28"/>
          <w:szCs w:val="28"/>
        </w:rPr>
      </w:pPr>
      <w:r>
        <w:rPr>
          <w:rFonts w:hint="eastAsia" w:ascii="宋体" w:hAnsi="宋体" w:eastAsia="宋体" w:cs="宋体"/>
          <w:sz w:val="28"/>
          <w:szCs w:val="28"/>
        </w:rPr>
        <w:t>（2）投标文件递交情况：正本和副本数量</w:t>
      </w:r>
    </w:p>
    <w:p w14:paraId="33F7E505">
      <w:pPr>
        <w:widowControl/>
        <w:tabs>
          <w:tab w:val="left" w:pos="540"/>
        </w:tabs>
        <w:spacing w:line="360" w:lineRule="auto"/>
        <w:ind w:firstLine="360"/>
        <w:outlineLvl w:val="0"/>
        <w:rPr>
          <w:rFonts w:ascii="宋体" w:hAnsi="宋体" w:eastAsia="宋体" w:cs="宋体"/>
          <w:sz w:val="28"/>
          <w:szCs w:val="28"/>
        </w:rPr>
      </w:pPr>
      <w:r>
        <w:rPr>
          <w:rFonts w:hint="eastAsia" w:ascii="宋体" w:hAnsi="宋体" w:eastAsia="宋体" w:cs="宋体"/>
          <w:sz w:val="28"/>
          <w:szCs w:val="28"/>
        </w:rPr>
        <w:t>（3）投标文件签署情况</w:t>
      </w:r>
    </w:p>
    <w:p w14:paraId="471DE17A">
      <w:pPr>
        <w:widowControl/>
        <w:tabs>
          <w:tab w:val="left" w:pos="540"/>
        </w:tabs>
        <w:spacing w:line="360" w:lineRule="auto"/>
        <w:ind w:firstLine="360"/>
        <w:outlineLvl w:val="0"/>
        <w:rPr>
          <w:rFonts w:ascii="宋体" w:hAnsi="宋体" w:eastAsia="宋体" w:cs="宋体"/>
          <w:sz w:val="28"/>
          <w:szCs w:val="28"/>
        </w:rPr>
      </w:pPr>
      <w:r>
        <w:rPr>
          <w:rFonts w:hint="eastAsia" w:ascii="宋体" w:hAnsi="宋体" w:eastAsia="宋体" w:cs="宋体"/>
          <w:sz w:val="28"/>
          <w:szCs w:val="28"/>
        </w:rPr>
        <w:t>（4）对商务部分实质性要求和技术需求中必须满足的要求是否响应</w:t>
      </w:r>
    </w:p>
    <w:p w14:paraId="72CC8C55">
      <w:pPr>
        <w:widowControl/>
        <w:tabs>
          <w:tab w:val="left" w:pos="540"/>
        </w:tabs>
        <w:spacing w:line="360" w:lineRule="auto"/>
        <w:ind w:firstLine="896" w:firstLineChars="320"/>
        <w:rPr>
          <w:rFonts w:ascii="宋体" w:hAnsi="宋体" w:eastAsia="宋体" w:cs="宋体"/>
          <w:sz w:val="28"/>
          <w:szCs w:val="28"/>
        </w:rPr>
      </w:pPr>
      <w:r>
        <w:rPr>
          <w:rFonts w:hint="eastAsia" w:ascii="宋体" w:hAnsi="宋体" w:eastAsia="宋体" w:cs="宋体"/>
          <w:sz w:val="28"/>
          <w:szCs w:val="28"/>
        </w:rPr>
        <w:t>以上内容只要有一项不满足，则不能通过符合性筛选</w:t>
      </w:r>
    </w:p>
    <w:p w14:paraId="6612197A">
      <w:pPr>
        <w:widowControl/>
        <w:tabs>
          <w:tab w:val="left" w:pos="540"/>
        </w:tabs>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5.3.2评委会决定投标书的响应性只根据投标书本身的内容,而不寻求外部的证据。</w:t>
      </w:r>
    </w:p>
    <w:p w14:paraId="6C2815B1">
      <w:pPr>
        <w:spacing w:line="360" w:lineRule="auto"/>
        <w:ind w:firstLine="562" w:firstLineChars="200"/>
        <w:rPr>
          <w:rFonts w:ascii="宋体" w:hAnsi="宋体" w:eastAsia="宋体" w:cs="宋体"/>
          <w:b/>
          <w:bCs/>
          <w:sz w:val="28"/>
          <w:szCs w:val="28"/>
        </w:rPr>
      </w:pPr>
      <w:r>
        <w:rPr>
          <w:rFonts w:hint="eastAsia" w:ascii="宋体" w:hAnsi="宋体" w:eastAsia="宋体" w:cs="宋体"/>
          <w:b/>
          <w:bCs/>
          <w:sz w:val="28"/>
          <w:szCs w:val="28"/>
        </w:rPr>
        <w:t>5.4废标的判定：</w:t>
      </w:r>
    </w:p>
    <w:p w14:paraId="320E1142">
      <w:pPr>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5.4.1有下列情况之一判为废标：</w:t>
      </w:r>
    </w:p>
    <w:p w14:paraId="5B2E0AD0">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（1）以他人名义投标、串标、投标资料弄虚作假或对招标人行贿。</w:t>
      </w:r>
    </w:p>
    <w:p w14:paraId="7D4064EF">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（2）投标人资格不符合国家有关规定和招标文件要求。</w:t>
      </w:r>
    </w:p>
    <w:p w14:paraId="73F30A34">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（3）投标文件明显不符合技术规格、技术标准的要求。</w:t>
      </w:r>
    </w:p>
    <w:p w14:paraId="687BDC9B">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（4）对招标文件规定的实质性要求和条件未能做出响应；服务内容不符合招标文件要求或有缺漏并没有合理说明。</w:t>
      </w:r>
    </w:p>
    <w:p w14:paraId="5127983D">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（5）投标文件未经法定代表人签署或加盖企业印章。</w:t>
      </w:r>
    </w:p>
    <w:p w14:paraId="0FED47EB">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（6）投标文件中附有招标人不可接受的条件。</w:t>
      </w:r>
    </w:p>
    <w:p w14:paraId="0DDB6B44">
      <w:pPr>
        <w:widowControl/>
        <w:spacing w:line="360" w:lineRule="auto"/>
        <w:jc w:val="center"/>
        <w:outlineLvl w:val="0"/>
        <w:rPr>
          <w:rFonts w:ascii="宋体" w:hAnsi="宋体" w:eastAsia="宋体" w:cs="宋体"/>
          <w:b/>
          <w:bCs/>
          <w:sz w:val="36"/>
          <w:szCs w:val="36"/>
        </w:rPr>
      </w:pPr>
      <w:r>
        <w:rPr>
          <w:rFonts w:hint="eastAsia" w:ascii="宋体" w:hAnsi="宋体" w:eastAsia="宋体" w:cs="宋体"/>
          <w:b/>
          <w:bCs/>
          <w:sz w:val="36"/>
          <w:szCs w:val="36"/>
        </w:rPr>
        <w:t>6. 评标</w:t>
      </w:r>
    </w:p>
    <w:bookmarkEnd w:id="9"/>
    <w:p w14:paraId="5B6E0F72">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评标在医院监察部门监督下进行，本着“公开、公平、公正、诚实守信”的原则认真评议后确定中标人，对未中标的原因不作解释。</w:t>
      </w:r>
    </w:p>
    <w:p w14:paraId="631A056A">
      <w:pPr>
        <w:spacing w:line="360" w:lineRule="auto"/>
        <w:ind w:firstLine="537" w:firstLineChars="192"/>
        <w:rPr>
          <w:rFonts w:ascii="宋体" w:hAnsi="宋体" w:eastAsia="宋体" w:cs="宋体"/>
          <w:sz w:val="28"/>
          <w:szCs w:val="28"/>
        </w:rPr>
      </w:pPr>
      <w:r>
        <w:rPr>
          <w:rFonts w:hint="eastAsia" w:ascii="宋体" w:hAnsi="宋体" w:eastAsia="宋体" w:cs="宋体"/>
          <w:sz w:val="28"/>
          <w:szCs w:val="28"/>
        </w:rPr>
        <w:t>本项目采用综合评分法，总分为100分，按评审后得分由高到低顺序排列，得分相同的，按投标下浮率由高到低顺序排列，得分且投标下浮率相同的，按服务方案优劣顺序排列。具体打分办法如下：</w:t>
      </w:r>
    </w:p>
    <w:tbl>
      <w:tblPr>
        <w:tblStyle w:val="13"/>
        <w:tblW w:w="97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355"/>
        <w:gridCol w:w="5189"/>
        <w:gridCol w:w="900"/>
        <w:gridCol w:w="1431"/>
      </w:tblGrid>
      <w:tr w14:paraId="212B1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Pr>
          <w:p w14:paraId="47B0AAB8">
            <w:pPr>
              <w:spacing w:line="320" w:lineRule="exact"/>
              <w:rPr>
                <w:rFonts w:ascii="宋体" w:hAnsi="宋体" w:eastAsia="宋体" w:cs="宋体"/>
                <w:sz w:val="28"/>
                <w:szCs w:val="28"/>
              </w:rPr>
            </w:pPr>
            <w:r>
              <w:rPr>
                <w:rFonts w:hint="eastAsia" w:ascii="宋体" w:hAnsi="宋体" w:eastAsia="宋体" w:cs="宋体"/>
                <w:sz w:val="28"/>
                <w:szCs w:val="28"/>
              </w:rPr>
              <w:t>序号</w:t>
            </w:r>
          </w:p>
        </w:tc>
        <w:tc>
          <w:tcPr>
            <w:tcW w:w="1355" w:type="dxa"/>
          </w:tcPr>
          <w:p w14:paraId="4CD69359">
            <w:pPr>
              <w:spacing w:line="320" w:lineRule="exact"/>
              <w:jc w:val="center"/>
              <w:rPr>
                <w:rFonts w:ascii="宋体" w:hAnsi="宋体" w:eastAsia="宋体" w:cs="宋体"/>
                <w:sz w:val="28"/>
                <w:szCs w:val="28"/>
              </w:rPr>
            </w:pPr>
            <w:r>
              <w:rPr>
                <w:rFonts w:hint="eastAsia" w:ascii="宋体" w:hAnsi="宋体" w:eastAsia="宋体" w:cs="宋体"/>
                <w:sz w:val="28"/>
                <w:szCs w:val="28"/>
              </w:rPr>
              <w:t>评分因素</w:t>
            </w:r>
          </w:p>
        </w:tc>
        <w:tc>
          <w:tcPr>
            <w:tcW w:w="5189" w:type="dxa"/>
          </w:tcPr>
          <w:p w14:paraId="47F48F48">
            <w:pPr>
              <w:spacing w:line="320" w:lineRule="exact"/>
              <w:jc w:val="center"/>
              <w:rPr>
                <w:rFonts w:ascii="宋体" w:hAnsi="宋体" w:eastAsia="宋体" w:cs="宋体"/>
                <w:sz w:val="28"/>
                <w:szCs w:val="28"/>
              </w:rPr>
            </w:pPr>
            <w:r>
              <w:rPr>
                <w:rFonts w:hint="eastAsia" w:ascii="宋体" w:hAnsi="宋体" w:eastAsia="宋体" w:cs="宋体"/>
                <w:sz w:val="28"/>
                <w:szCs w:val="28"/>
              </w:rPr>
              <w:t>评审标准</w:t>
            </w:r>
          </w:p>
        </w:tc>
        <w:tc>
          <w:tcPr>
            <w:tcW w:w="900" w:type="dxa"/>
          </w:tcPr>
          <w:p w14:paraId="7679B2E3">
            <w:pPr>
              <w:spacing w:line="320" w:lineRule="exact"/>
              <w:jc w:val="center"/>
              <w:rPr>
                <w:rFonts w:ascii="宋体" w:hAnsi="宋体" w:eastAsia="宋体" w:cs="宋体"/>
                <w:sz w:val="28"/>
                <w:szCs w:val="28"/>
              </w:rPr>
            </w:pPr>
            <w:r>
              <w:rPr>
                <w:rFonts w:hint="eastAsia" w:ascii="宋体" w:hAnsi="宋体" w:eastAsia="宋体" w:cs="宋体"/>
                <w:sz w:val="28"/>
                <w:szCs w:val="28"/>
              </w:rPr>
              <w:t>分值</w:t>
            </w:r>
          </w:p>
        </w:tc>
        <w:tc>
          <w:tcPr>
            <w:tcW w:w="1431" w:type="dxa"/>
          </w:tcPr>
          <w:p w14:paraId="195563EC">
            <w:pPr>
              <w:spacing w:line="320" w:lineRule="exact"/>
              <w:jc w:val="center"/>
              <w:rPr>
                <w:rFonts w:ascii="宋体" w:hAnsi="宋体" w:eastAsia="宋体" w:cs="宋体"/>
                <w:sz w:val="28"/>
                <w:szCs w:val="28"/>
              </w:rPr>
            </w:pPr>
            <w:r>
              <w:rPr>
                <w:rFonts w:hint="eastAsia" w:ascii="宋体" w:hAnsi="宋体" w:eastAsia="宋体" w:cs="宋体"/>
                <w:sz w:val="28"/>
                <w:szCs w:val="28"/>
              </w:rPr>
              <w:t>备注</w:t>
            </w:r>
          </w:p>
        </w:tc>
      </w:tr>
      <w:tr w14:paraId="27401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dxa"/>
            <w:vAlign w:val="center"/>
          </w:tcPr>
          <w:p w14:paraId="3B7F765F">
            <w:pPr>
              <w:spacing w:line="400" w:lineRule="exact"/>
              <w:rPr>
                <w:rFonts w:ascii="宋体" w:hAnsi="宋体" w:eastAsia="宋体" w:cs="宋体"/>
                <w:sz w:val="28"/>
                <w:szCs w:val="28"/>
              </w:rPr>
            </w:pPr>
            <w:r>
              <w:rPr>
                <w:rFonts w:hint="eastAsia" w:ascii="宋体" w:hAnsi="宋体" w:eastAsia="宋体" w:cs="宋体"/>
                <w:sz w:val="28"/>
                <w:szCs w:val="28"/>
              </w:rPr>
              <w:t>一</w:t>
            </w:r>
          </w:p>
        </w:tc>
        <w:tc>
          <w:tcPr>
            <w:tcW w:w="1355" w:type="dxa"/>
            <w:vAlign w:val="center"/>
          </w:tcPr>
          <w:p w14:paraId="107486A0">
            <w:pPr>
              <w:spacing w:line="400" w:lineRule="exact"/>
              <w:rPr>
                <w:rFonts w:ascii="宋体" w:hAnsi="宋体" w:eastAsia="宋体" w:cs="宋体"/>
                <w:sz w:val="28"/>
                <w:szCs w:val="28"/>
              </w:rPr>
            </w:pPr>
            <w:r>
              <w:rPr>
                <w:rFonts w:hint="eastAsia" w:ascii="宋体" w:hAnsi="宋体" w:eastAsia="宋体" w:cs="宋体"/>
                <w:sz w:val="28"/>
                <w:szCs w:val="28"/>
              </w:rPr>
              <w:t>价格分</w:t>
            </w:r>
          </w:p>
          <w:p w14:paraId="7D2B4677">
            <w:pPr>
              <w:spacing w:line="400" w:lineRule="exact"/>
              <w:rPr>
                <w:rFonts w:ascii="宋体" w:hAnsi="宋体" w:eastAsia="宋体" w:cs="宋体"/>
                <w:sz w:val="28"/>
                <w:szCs w:val="28"/>
              </w:rPr>
            </w:pPr>
            <w:r>
              <w:rPr>
                <w:rFonts w:hint="eastAsia" w:ascii="宋体" w:hAnsi="宋体" w:eastAsia="宋体" w:cs="宋体"/>
                <w:sz w:val="28"/>
                <w:szCs w:val="28"/>
              </w:rPr>
              <w:t>（25分）</w:t>
            </w:r>
          </w:p>
        </w:tc>
        <w:tc>
          <w:tcPr>
            <w:tcW w:w="5189" w:type="dxa"/>
            <w:vAlign w:val="center"/>
          </w:tcPr>
          <w:p w14:paraId="4B29E797">
            <w:pPr>
              <w:spacing w:line="400" w:lineRule="exact"/>
              <w:rPr>
                <w:rFonts w:ascii="宋体" w:hAnsi="宋体" w:eastAsia="宋体" w:cs="宋体"/>
                <w:sz w:val="28"/>
                <w:szCs w:val="28"/>
              </w:rPr>
            </w:pPr>
            <w:r>
              <w:rPr>
                <w:rFonts w:hint="eastAsia" w:ascii="宋体" w:hAnsi="宋体" w:eastAsia="宋体" w:cs="宋体"/>
                <w:sz w:val="28"/>
                <w:szCs w:val="28"/>
              </w:rPr>
              <w:t>投标人只对单次服务的代理服务费（由中标人支付）进行报价，报价包含与评标相关的所有费用（如专家费等），报价参照【发改价格[20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号文收费标准】及【苏价服〔2014〕383号文收费标准】的70%为</w:t>
            </w:r>
            <w:r>
              <w:rPr>
                <w:rFonts w:hint="default" w:ascii="宋体" w:hAnsi="宋体" w:eastAsia="宋体" w:cs="宋体"/>
                <w:sz w:val="28"/>
                <w:szCs w:val="28"/>
                <w:lang w:val="en-US"/>
              </w:rPr>
              <w:t>10</w:t>
            </w:r>
            <w:r>
              <w:rPr>
                <w:rFonts w:hint="eastAsia" w:ascii="宋体" w:hAnsi="宋体" w:eastAsia="宋体" w:cs="宋体"/>
                <w:sz w:val="28"/>
                <w:szCs w:val="28"/>
              </w:rPr>
              <w:t>分，报价高于70%的每高一个百分点扣1分，价格分扣完为止。报价低于70%的每低一个百分点加0.</w:t>
            </w:r>
            <w:r>
              <w:rPr>
                <w:rFonts w:ascii="宋体" w:hAnsi="宋体" w:eastAsia="宋体" w:cs="宋体"/>
                <w:sz w:val="28"/>
                <w:szCs w:val="28"/>
              </w:rPr>
              <w:t>7</w:t>
            </w:r>
            <w:r>
              <w:rPr>
                <w:rFonts w:hint="eastAsia" w:ascii="宋体" w:hAnsi="宋体" w:eastAsia="宋体" w:cs="宋体"/>
                <w:sz w:val="28"/>
                <w:szCs w:val="28"/>
              </w:rPr>
              <w:t>5分, 最高分2</w:t>
            </w:r>
            <w:r>
              <w:rPr>
                <w:rFonts w:ascii="宋体" w:hAnsi="宋体" w:eastAsia="宋体" w:cs="宋体"/>
                <w:sz w:val="28"/>
                <w:szCs w:val="28"/>
              </w:rPr>
              <w:t>5</w:t>
            </w:r>
            <w:r>
              <w:rPr>
                <w:rFonts w:hint="eastAsia" w:ascii="宋体" w:hAnsi="宋体" w:eastAsia="宋体" w:cs="宋体"/>
                <w:sz w:val="28"/>
                <w:szCs w:val="28"/>
              </w:rPr>
              <w:t>分。</w:t>
            </w:r>
          </w:p>
        </w:tc>
        <w:tc>
          <w:tcPr>
            <w:tcW w:w="900" w:type="dxa"/>
            <w:vAlign w:val="center"/>
          </w:tcPr>
          <w:p w14:paraId="4529ABBC">
            <w:pPr>
              <w:spacing w:line="400" w:lineRule="exact"/>
              <w:jc w:val="center"/>
              <w:rPr>
                <w:rFonts w:ascii="宋体" w:hAnsi="宋体" w:eastAsia="宋体" w:cs="宋体"/>
                <w:sz w:val="28"/>
                <w:szCs w:val="28"/>
              </w:rPr>
            </w:pPr>
          </w:p>
          <w:p w14:paraId="4F950D40">
            <w:pPr>
              <w:spacing w:line="400" w:lineRule="exact"/>
              <w:jc w:val="center"/>
              <w:rPr>
                <w:rFonts w:ascii="宋体" w:hAnsi="宋体" w:eastAsia="宋体" w:cs="宋体"/>
                <w:sz w:val="28"/>
                <w:szCs w:val="28"/>
              </w:rPr>
            </w:pPr>
          </w:p>
          <w:p w14:paraId="7D96BA01">
            <w:pPr>
              <w:spacing w:line="400" w:lineRule="exact"/>
              <w:jc w:val="center"/>
              <w:rPr>
                <w:rFonts w:ascii="宋体" w:hAnsi="宋体" w:eastAsia="宋体" w:cs="宋体"/>
                <w:sz w:val="28"/>
                <w:szCs w:val="28"/>
              </w:rPr>
            </w:pPr>
          </w:p>
          <w:p w14:paraId="1D3BE472">
            <w:pPr>
              <w:spacing w:line="400" w:lineRule="exact"/>
              <w:jc w:val="center"/>
              <w:rPr>
                <w:rFonts w:ascii="宋体" w:hAnsi="宋体" w:eastAsia="宋体" w:cs="宋体"/>
                <w:sz w:val="28"/>
                <w:szCs w:val="28"/>
              </w:rPr>
            </w:pPr>
            <w:r>
              <w:rPr>
                <w:rFonts w:hint="eastAsia" w:ascii="宋体" w:hAnsi="宋体" w:eastAsia="宋体" w:cs="宋体"/>
                <w:sz w:val="28"/>
                <w:szCs w:val="28"/>
              </w:rPr>
              <w:t>25分</w:t>
            </w:r>
          </w:p>
        </w:tc>
        <w:tc>
          <w:tcPr>
            <w:tcW w:w="1431" w:type="dxa"/>
          </w:tcPr>
          <w:p w14:paraId="31047C0C">
            <w:pPr>
              <w:spacing w:line="400" w:lineRule="exact"/>
              <w:rPr>
                <w:rFonts w:ascii="宋体" w:hAnsi="宋体" w:eastAsia="宋体" w:cs="宋体"/>
                <w:sz w:val="28"/>
                <w:szCs w:val="28"/>
              </w:rPr>
            </w:pPr>
          </w:p>
        </w:tc>
      </w:tr>
      <w:tr w14:paraId="2CC5A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dxa"/>
            <w:vMerge w:val="restart"/>
            <w:vAlign w:val="center"/>
          </w:tcPr>
          <w:p w14:paraId="4D74AC7B">
            <w:pPr>
              <w:spacing w:line="320" w:lineRule="exact"/>
              <w:jc w:val="center"/>
              <w:rPr>
                <w:rFonts w:ascii="宋体" w:hAnsi="宋体" w:eastAsia="宋体" w:cs="宋体"/>
                <w:sz w:val="28"/>
                <w:szCs w:val="28"/>
              </w:rPr>
            </w:pPr>
            <w:r>
              <w:rPr>
                <w:rFonts w:hint="eastAsia" w:ascii="宋体" w:hAnsi="宋体" w:eastAsia="宋体" w:cs="宋体"/>
                <w:sz w:val="28"/>
                <w:szCs w:val="28"/>
              </w:rPr>
              <w:t>二</w:t>
            </w:r>
          </w:p>
        </w:tc>
        <w:tc>
          <w:tcPr>
            <w:tcW w:w="1355" w:type="dxa"/>
            <w:vMerge w:val="restart"/>
            <w:vAlign w:val="center"/>
          </w:tcPr>
          <w:p w14:paraId="61FAD272">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企业综合实力</w:t>
            </w:r>
          </w:p>
          <w:p w14:paraId="79BB0A4F">
            <w:pPr>
              <w:spacing w:line="320" w:lineRule="exact"/>
              <w:jc w:val="center"/>
              <w:rPr>
                <w:rFonts w:ascii="宋体" w:hAnsi="宋体" w:eastAsia="宋体" w:cs="宋体"/>
                <w:sz w:val="28"/>
                <w:szCs w:val="28"/>
              </w:rPr>
            </w:pPr>
            <w:r>
              <w:rPr>
                <w:rFonts w:hint="eastAsia" w:ascii="宋体" w:hAnsi="宋体" w:eastAsia="宋体" w:cs="宋体"/>
                <w:kern w:val="0"/>
                <w:sz w:val="28"/>
                <w:szCs w:val="28"/>
              </w:rPr>
              <w:t>（33分）</w:t>
            </w:r>
          </w:p>
        </w:tc>
        <w:tc>
          <w:tcPr>
            <w:tcW w:w="5189" w:type="dxa"/>
            <w:vAlign w:val="center"/>
          </w:tcPr>
          <w:p w14:paraId="17CFDEC8">
            <w:pPr>
              <w:spacing w:line="320" w:lineRule="exact"/>
              <w:rPr>
                <w:rFonts w:ascii="宋体" w:hAnsi="宋体" w:eastAsia="宋体" w:cs="宋体"/>
                <w:sz w:val="28"/>
                <w:szCs w:val="28"/>
              </w:rPr>
            </w:pPr>
            <w:r>
              <w:rPr>
                <w:rFonts w:hint="eastAsia" w:ascii="宋体" w:hAnsi="宋体" w:eastAsia="宋体" w:cs="宋体"/>
                <w:sz w:val="28"/>
                <w:szCs w:val="28"/>
              </w:rPr>
              <w:t>1、投标人具有质量管理体系认证证书、职业健康体系认证证书、环境管理体系认证证书的，每提供一个得2分。本项最高得6分。</w:t>
            </w:r>
          </w:p>
          <w:p w14:paraId="787F45B5">
            <w:pPr>
              <w:spacing w:line="320" w:lineRule="exact"/>
              <w:rPr>
                <w:rFonts w:ascii="宋体" w:hAnsi="宋体" w:eastAsia="宋体" w:cs="宋体"/>
                <w:sz w:val="28"/>
                <w:szCs w:val="28"/>
              </w:rPr>
            </w:pPr>
            <w:r>
              <w:rPr>
                <w:rFonts w:hint="eastAsia" w:ascii="宋体" w:hAnsi="宋体" w:eastAsia="宋体" w:cs="宋体"/>
                <w:sz w:val="28"/>
                <w:szCs w:val="28"/>
              </w:rPr>
              <w:t>注：应答文件中提供相关证书复印件加盖公章。</w:t>
            </w:r>
          </w:p>
        </w:tc>
        <w:tc>
          <w:tcPr>
            <w:tcW w:w="900" w:type="dxa"/>
            <w:vAlign w:val="center"/>
          </w:tcPr>
          <w:p w14:paraId="04DE85A9">
            <w:pPr>
              <w:spacing w:line="400" w:lineRule="exact"/>
              <w:jc w:val="center"/>
              <w:rPr>
                <w:rFonts w:ascii="宋体" w:hAnsi="宋体" w:eastAsia="宋体" w:cs="宋体"/>
                <w:sz w:val="28"/>
                <w:szCs w:val="28"/>
              </w:rPr>
            </w:pPr>
            <w:r>
              <w:rPr>
                <w:rFonts w:hint="eastAsia" w:ascii="宋体" w:hAnsi="宋体" w:eastAsia="宋体" w:cs="宋体"/>
                <w:sz w:val="28"/>
                <w:szCs w:val="28"/>
              </w:rPr>
              <w:t>6分</w:t>
            </w:r>
          </w:p>
        </w:tc>
        <w:tc>
          <w:tcPr>
            <w:tcW w:w="1431" w:type="dxa"/>
          </w:tcPr>
          <w:p w14:paraId="3BBE16D9">
            <w:pPr>
              <w:spacing w:line="400" w:lineRule="exact"/>
              <w:rPr>
                <w:rFonts w:ascii="宋体" w:hAnsi="宋体" w:eastAsia="宋体" w:cs="宋体"/>
                <w:sz w:val="28"/>
                <w:szCs w:val="28"/>
              </w:rPr>
            </w:pPr>
          </w:p>
        </w:tc>
      </w:tr>
      <w:tr w14:paraId="26B37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33" w:type="dxa"/>
            <w:vMerge w:val="continue"/>
            <w:vAlign w:val="center"/>
          </w:tcPr>
          <w:p w14:paraId="1D20712E">
            <w:pPr>
              <w:spacing w:line="400" w:lineRule="exact"/>
              <w:rPr>
                <w:rFonts w:ascii="宋体" w:hAnsi="宋体" w:eastAsia="宋体" w:cs="宋体"/>
                <w:sz w:val="28"/>
                <w:szCs w:val="28"/>
              </w:rPr>
            </w:pPr>
          </w:p>
        </w:tc>
        <w:tc>
          <w:tcPr>
            <w:tcW w:w="1355" w:type="dxa"/>
            <w:vMerge w:val="continue"/>
            <w:vAlign w:val="center"/>
          </w:tcPr>
          <w:p w14:paraId="6D2BBC74">
            <w:pPr>
              <w:spacing w:line="400" w:lineRule="exact"/>
              <w:rPr>
                <w:rFonts w:ascii="宋体" w:hAnsi="宋体" w:eastAsia="宋体" w:cs="宋体"/>
                <w:sz w:val="28"/>
                <w:szCs w:val="28"/>
              </w:rPr>
            </w:pPr>
          </w:p>
        </w:tc>
        <w:tc>
          <w:tcPr>
            <w:tcW w:w="5189" w:type="dxa"/>
            <w:vAlign w:val="center"/>
          </w:tcPr>
          <w:p w14:paraId="71C625D3">
            <w:pPr>
              <w:spacing w:line="320" w:lineRule="exact"/>
              <w:rPr>
                <w:rFonts w:ascii="宋体" w:hAnsi="宋体" w:eastAsia="宋体" w:cs="宋体"/>
                <w:sz w:val="28"/>
                <w:szCs w:val="28"/>
              </w:rPr>
            </w:pPr>
            <w:r>
              <w:rPr>
                <w:rFonts w:hint="eastAsia" w:ascii="宋体" w:hAnsi="宋体" w:eastAsia="宋体" w:cs="宋体"/>
                <w:sz w:val="28"/>
                <w:szCs w:val="28"/>
              </w:rPr>
              <w:t>2019年1月1日以来，具备工程及造价咨询方面招投标协会AA级及以上信用评价得3分，AA级以下得1分，无星级不得分。</w:t>
            </w:r>
          </w:p>
        </w:tc>
        <w:tc>
          <w:tcPr>
            <w:tcW w:w="900" w:type="dxa"/>
            <w:vAlign w:val="center"/>
          </w:tcPr>
          <w:p w14:paraId="6A3DA93A">
            <w:pPr>
              <w:spacing w:line="400" w:lineRule="exact"/>
              <w:jc w:val="center"/>
              <w:rPr>
                <w:rFonts w:ascii="宋体" w:hAnsi="宋体" w:eastAsia="宋体" w:cs="宋体"/>
                <w:sz w:val="28"/>
                <w:szCs w:val="28"/>
              </w:rPr>
            </w:pPr>
            <w:r>
              <w:rPr>
                <w:rFonts w:hint="eastAsia" w:ascii="宋体" w:hAnsi="宋体" w:eastAsia="宋体" w:cs="宋体"/>
                <w:sz w:val="28"/>
                <w:szCs w:val="28"/>
              </w:rPr>
              <w:t>3分</w:t>
            </w:r>
          </w:p>
        </w:tc>
        <w:tc>
          <w:tcPr>
            <w:tcW w:w="1431" w:type="dxa"/>
          </w:tcPr>
          <w:p w14:paraId="4ECF0F3B">
            <w:pPr>
              <w:spacing w:line="400" w:lineRule="exact"/>
              <w:rPr>
                <w:rFonts w:ascii="宋体" w:hAnsi="宋体" w:eastAsia="宋体" w:cs="宋体"/>
                <w:sz w:val="28"/>
                <w:szCs w:val="28"/>
              </w:rPr>
            </w:pPr>
          </w:p>
        </w:tc>
      </w:tr>
      <w:tr w14:paraId="17BD4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33" w:type="dxa"/>
            <w:vMerge w:val="continue"/>
            <w:vAlign w:val="center"/>
          </w:tcPr>
          <w:p w14:paraId="638297C7">
            <w:pPr>
              <w:spacing w:line="320" w:lineRule="exact"/>
              <w:jc w:val="center"/>
              <w:rPr>
                <w:rFonts w:ascii="宋体" w:hAnsi="宋体" w:eastAsia="宋体" w:cs="宋体"/>
                <w:sz w:val="28"/>
                <w:szCs w:val="28"/>
              </w:rPr>
            </w:pPr>
          </w:p>
        </w:tc>
        <w:tc>
          <w:tcPr>
            <w:tcW w:w="1355" w:type="dxa"/>
            <w:vMerge w:val="continue"/>
            <w:vAlign w:val="center"/>
          </w:tcPr>
          <w:p w14:paraId="152A7609">
            <w:pPr>
              <w:spacing w:line="320" w:lineRule="exact"/>
              <w:jc w:val="center"/>
              <w:rPr>
                <w:rFonts w:ascii="宋体" w:hAnsi="宋体" w:eastAsia="宋体" w:cs="宋体"/>
                <w:kern w:val="0"/>
                <w:sz w:val="28"/>
                <w:szCs w:val="28"/>
              </w:rPr>
            </w:pPr>
          </w:p>
        </w:tc>
        <w:tc>
          <w:tcPr>
            <w:tcW w:w="5189" w:type="dxa"/>
            <w:vAlign w:val="center"/>
          </w:tcPr>
          <w:p w14:paraId="68F3531E">
            <w:pPr>
              <w:spacing w:line="320" w:lineRule="exact"/>
              <w:rPr>
                <w:rFonts w:ascii="宋体" w:hAnsi="宋体" w:eastAsia="宋体" w:cs="宋体"/>
                <w:sz w:val="28"/>
                <w:szCs w:val="28"/>
              </w:rPr>
            </w:pPr>
            <w:r>
              <w:rPr>
                <w:rFonts w:hint="eastAsia" w:ascii="宋体" w:hAnsi="宋体" w:eastAsia="宋体" w:cs="宋体"/>
                <w:sz w:val="28"/>
                <w:szCs w:val="28"/>
              </w:rPr>
              <w:t>提供20</w:t>
            </w:r>
            <w:r>
              <w:rPr>
                <w:rFonts w:ascii="宋体" w:hAnsi="宋体" w:eastAsia="宋体" w:cs="宋体"/>
                <w:sz w:val="28"/>
                <w:szCs w:val="28"/>
              </w:rPr>
              <w:t>20</w:t>
            </w:r>
            <w:r>
              <w:rPr>
                <w:rFonts w:hint="eastAsia" w:ascii="宋体" w:hAnsi="宋体" w:eastAsia="宋体" w:cs="宋体"/>
                <w:sz w:val="28"/>
                <w:szCs w:val="28"/>
              </w:rPr>
              <w:t>年1月1日以来为政府机关、企事业单位代理过单个工程项目500万（含）元以上的项目：每有1个得</w:t>
            </w:r>
            <w:r>
              <w:rPr>
                <w:rFonts w:ascii="宋体" w:hAnsi="宋体" w:eastAsia="宋体" w:cs="宋体"/>
                <w:sz w:val="28"/>
                <w:szCs w:val="28"/>
              </w:rPr>
              <w:t>3</w:t>
            </w:r>
            <w:r>
              <w:rPr>
                <w:rFonts w:hint="eastAsia" w:ascii="宋体" w:hAnsi="宋体" w:eastAsia="宋体" w:cs="宋体"/>
                <w:sz w:val="28"/>
                <w:szCs w:val="28"/>
              </w:rPr>
              <w:t>分，最高得9分。</w:t>
            </w:r>
          </w:p>
          <w:p w14:paraId="460E78EE">
            <w:pPr>
              <w:spacing w:line="320" w:lineRule="exact"/>
              <w:rPr>
                <w:rFonts w:ascii="宋体" w:hAnsi="宋体" w:eastAsia="宋体" w:cs="宋体"/>
                <w:sz w:val="28"/>
                <w:szCs w:val="28"/>
              </w:rPr>
            </w:pPr>
            <w:r>
              <w:rPr>
                <w:rFonts w:hint="eastAsia" w:ascii="宋体" w:hAnsi="宋体" w:eastAsia="宋体" w:cs="宋体"/>
                <w:sz w:val="28"/>
                <w:szCs w:val="28"/>
              </w:rPr>
              <w:t>提供20</w:t>
            </w:r>
            <w:r>
              <w:rPr>
                <w:rFonts w:ascii="宋体" w:hAnsi="宋体" w:eastAsia="宋体" w:cs="宋体"/>
                <w:sz w:val="28"/>
                <w:szCs w:val="28"/>
              </w:rPr>
              <w:t>20</w:t>
            </w:r>
            <w:r>
              <w:rPr>
                <w:rFonts w:hint="eastAsia" w:ascii="宋体" w:hAnsi="宋体" w:eastAsia="宋体" w:cs="宋体"/>
                <w:sz w:val="28"/>
                <w:szCs w:val="28"/>
              </w:rPr>
              <w:t>年1月1日以来为政府机关、企事业单位代理过单个工程项目</w:t>
            </w:r>
            <w:r>
              <w:rPr>
                <w:rFonts w:ascii="宋体" w:hAnsi="宋体" w:eastAsia="宋体" w:cs="宋体"/>
                <w:sz w:val="28"/>
                <w:szCs w:val="28"/>
              </w:rPr>
              <w:t>10</w:t>
            </w:r>
            <w:r>
              <w:rPr>
                <w:rFonts w:hint="eastAsia" w:ascii="宋体" w:hAnsi="宋体" w:eastAsia="宋体" w:cs="宋体"/>
                <w:sz w:val="28"/>
                <w:szCs w:val="28"/>
              </w:rPr>
              <w:t>00万（含）元以上的项目：每有1个得</w:t>
            </w:r>
            <w:r>
              <w:rPr>
                <w:rFonts w:ascii="宋体" w:hAnsi="宋体" w:eastAsia="宋体" w:cs="宋体"/>
                <w:sz w:val="28"/>
                <w:szCs w:val="28"/>
              </w:rPr>
              <w:t>2</w:t>
            </w:r>
            <w:r>
              <w:rPr>
                <w:rFonts w:hint="eastAsia" w:ascii="宋体" w:hAnsi="宋体" w:eastAsia="宋体" w:cs="宋体"/>
                <w:sz w:val="28"/>
                <w:szCs w:val="28"/>
              </w:rPr>
              <w:t>分，得</w:t>
            </w:r>
            <w:r>
              <w:rPr>
                <w:rFonts w:ascii="宋体" w:hAnsi="宋体" w:eastAsia="宋体" w:cs="宋体"/>
                <w:sz w:val="28"/>
                <w:szCs w:val="28"/>
              </w:rPr>
              <w:t>6</w:t>
            </w:r>
            <w:r>
              <w:rPr>
                <w:rFonts w:hint="eastAsia" w:ascii="宋体" w:hAnsi="宋体" w:eastAsia="宋体" w:cs="宋体"/>
                <w:sz w:val="28"/>
                <w:szCs w:val="28"/>
              </w:rPr>
              <w:t>分。最高得</w:t>
            </w:r>
            <w:r>
              <w:rPr>
                <w:rFonts w:ascii="宋体" w:hAnsi="宋体" w:eastAsia="宋体" w:cs="宋体"/>
                <w:sz w:val="28"/>
                <w:szCs w:val="28"/>
              </w:rPr>
              <w:t>6</w:t>
            </w:r>
            <w:r>
              <w:rPr>
                <w:rFonts w:hint="eastAsia" w:ascii="宋体" w:hAnsi="宋体" w:eastAsia="宋体" w:cs="宋体"/>
                <w:sz w:val="28"/>
                <w:szCs w:val="28"/>
              </w:rPr>
              <w:t>分。</w:t>
            </w:r>
          </w:p>
          <w:p w14:paraId="6730E9AB">
            <w:pPr>
              <w:spacing w:line="320" w:lineRule="exact"/>
              <w:rPr>
                <w:rFonts w:ascii="宋体" w:hAnsi="宋体" w:eastAsia="宋体" w:cs="宋体"/>
                <w:sz w:val="28"/>
                <w:szCs w:val="28"/>
              </w:rPr>
            </w:pPr>
            <w:r>
              <w:rPr>
                <w:rFonts w:hint="eastAsia" w:ascii="宋体" w:hAnsi="宋体" w:eastAsia="宋体" w:cs="宋体"/>
                <w:sz w:val="28"/>
                <w:szCs w:val="28"/>
              </w:rPr>
              <w:t>本项目最高得1</w:t>
            </w:r>
            <w:r>
              <w:rPr>
                <w:rFonts w:ascii="宋体" w:hAnsi="宋体" w:eastAsia="宋体" w:cs="宋体"/>
                <w:sz w:val="28"/>
                <w:szCs w:val="28"/>
              </w:rPr>
              <w:t>5</w:t>
            </w:r>
            <w:r>
              <w:rPr>
                <w:rFonts w:hint="eastAsia" w:ascii="宋体" w:hAnsi="宋体" w:eastAsia="宋体" w:cs="宋体"/>
                <w:sz w:val="28"/>
                <w:szCs w:val="28"/>
              </w:rPr>
              <w:t>分，提供中标公告并加盖红章。</w:t>
            </w:r>
          </w:p>
        </w:tc>
        <w:tc>
          <w:tcPr>
            <w:tcW w:w="900" w:type="dxa"/>
            <w:vAlign w:val="center"/>
          </w:tcPr>
          <w:p w14:paraId="59B60176">
            <w:pPr>
              <w:spacing w:line="320" w:lineRule="exact"/>
              <w:rPr>
                <w:rFonts w:ascii="宋体" w:hAnsi="宋体" w:eastAsia="宋体" w:cs="宋体"/>
                <w:sz w:val="28"/>
                <w:szCs w:val="28"/>
              </w:rPr>
            </w:pPr>
          </w:p>
          <w:p w14:paraId="1F4EF206">
            <w:pPr>
              <w:spacing w:line="320" w:lineRule="exact"/>
              <w:jc w:val="center"/>
              <w:rPr>
                <w:rFonts w:ascii="宋体" w:hAnsi="宋体" w:eastAsia="宋体" w:cs="宋体"/>
                <w:sz w:val="28"/>
                <w:szCs w:val="28"/>
              </w:rPr>
            </w:pPr>
            <w:r>
              <w:rPr>
                <w:rFonts w:ascii="宋体" w:hAnsi="宋体" w:eastAsia="宋体" w:cs="宋体"/>
                <w:sz w:val="28"/>
                <w:szCs w:val="28"/>
              </w:rPr>
              <w:t>15</w:t>
            </w:r>
            <w:r>
              <w:rPr>
                <w:rFonts w:hint="eastAsia" w:ascii="宋体" w:hAnsi="宋体" w:eastAsia="宋体" w:cs="宋体"/>
                <w:sz w:val="28"/>
                <w:szCs w:val="28"/>
              </w:rPr>
              <w:t>分</w:t>
            </w:r>
          </w:p>
        </w:tc>
        <w:tc>
          <w:tcPr>
            <w:tcW w:w="1431" w:type="dxa"/>
            <w:vAlign w:val="center"/>
          </w:tcPr>
          <w:p w14:paraId="7AE8D26E">
            <w:pPr>
              <w:spacing w:line="320" w:lineRule="exact"/>
              <w:jc w:val="center"/>
              <w:rPr>
                <w:rFonts w:ascii="宋体" w:hAnsi="宋体" w:eastAsia="宋体" w:cs="宋体"/>
                <w:sz w:val="28"/>
                <w:szCs w:val="28"/>
              </w:rPr>
            </w:pPr>
          </w:p>
        </w:tc>
      </w:tr>
      <w:tr w14:paraId="65B45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3" w:type="dxa"/>
            <w:vAlign w:val="center"/>
          </w:tcPr>
          <w:p w14:paraId="06BF20AD">
            <w:pPr>
              <w:spacing w:line="320" w:lineRule="exact"/>
              <w:jc w:val="center"/>
              <w:rPr>
                <w:rFonts w:ascii="宋体" w:hAnsi="宋体" w:eastAsia="宋体" w:cs="宋体"/>
                <w:sz w:val="28"/>
                <w:szCs w:val="28"/>
              </w:rPr>
            </w:pPr>
            <w:r>
              <w:rPr>
                <w:rFonts w:hint="eastAsia" w:ascii="宋体" w:hAnsi="宋体" w:eastAsia="宋体" w:cs="宋体"/>
                <w:sz w:val="28"/>
                <w:szCs w:val="28"/>
              </w:rPr>
              <w:t>三</w:t>
            </w:r>
          </w:p>
        </w:tc>
        <w:tc>
          <w:tcPr>
            <w:tcW w:w="1355" w:type="dxa"/>
            <w:vAlign w:val="center"/>
          </w:tcPr>
          <w:p w14:paraId="56A0F570">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开评标场地</w:t>
            </w:r>
          </w:p>
          <w:p w14:paraId="2D5D89F2">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（3分）</w:t>
            </w:r>
          </w:p>
        </w:tc>
        <w:tc>
          <w:tcPr>
            <w:tcW w:w="5189" w:type="dxa"/>
            <w:vAlign w:val="center"/>
          </w:tcPr>
          <w:p w14:paraId="7382464A">
            <w:pPr>
              <w:spacing w:line="320" w:lineRule="exact"/>
              <w:rPr>
                <w:rFonts w:ascii="宋体" w:hAnsi="宋体" w:eastAsia="宋体" w:cs="宋体"/>
                <w:sz w:val="28"/>
                <w:szCs w:val="28"/>
              </w:rPr>
            </w:pPr>
            <w:r>
              <w:rPr>
                <w:rFonts w:hint="eastAsia" w:ascii="宋体" w:hAnsi="宋体" w:eastAsia="宋体" w:cs="宋体"/>
                <w:sz w:val="28"/>
                <w:szCs w:val="28"/>
              </w:rPr>
              <w:t>投标人评标室三间（含）以上并且监控设备、打印设备、手机屏蔽柜齐全，布局合理得3分，具有评标室二间及以下得1分。</w:t>
            </w:r>
          </w:p>
        </w:tc>
        <w:tc>
          <w:tcPr>
            <w:tcW w:w="900" w:type="dxa"/>
          </w:tcPr>
          <w:p w14:paraId="4B681ED7">
            <w:pPr>
              <w:pStyle w:val="6"/>
            </w:pPr>
          </w:p>
          <w:p w14:paraId="6DFF7801">
            <w:pPr>
              <w:spacing w:line="320" w:lineRule="exact"/>
              <w:jc w:val="right"/>
              <w:rPr>
                <w:rFonts w:ascii="宋体" w:hAnsi="宋体" w:eastAsia="宋体" w:cs="宋体"/>
                <w:sz w:val="28"/>
                <w:szCs w:val="28"/>
              </w:rPr>
            </w:pPr>
            <w:r>
              <w:rPr>
                <w:rFonts w:hint="eastAsia" w:ascii="宋体" w:hAnsi="宋体" w:eastAsia="宋体" w:cs="宋体"/>
                <w:sz w:val="28"/>
                <w:szCs w:val="28"/>
              </w:rPr>
              <w:t>3分</w:t>
            </w:r>
          </w:p>
        </w:tc>
        <w:tc>
          <w:tcPr>
            <w:tcW w:w="1431" w:type="dxa"/>
          </w:tcPr>
          <w:p w14:paraId="4C1728A9">
            <w:pPr>
              <w:spacing w:line="320" w:lineRule="exact"/>
              <w:jc w:val="center"/>
              <w:rPr>
                <w:rFonts w:ascii="宋体" w:hAnsi="宋体" w:eastAsia="宋体" w:cs="宋体"/>
                <w:sz w:val="28"/>
                <w:szCs w:val="28"/>
              </w:rPr>
            </w:pPr>
            <w:r>
              <w:rPr>
                <w:rFonts w:hint="eastAsia" w:ascii="宋体" w:hAnsi="宋体" w:eastAsia="宋体" w:cs="宋体"/>
                <w:kern w:val="0"/>
                <w:sz w:val="28"/>
                <w:szCs w:val="28"/>
              </w:rPr>
              <w:t>提场地租赁协议复印件和现场照片</w:t>
            </w:r>
          </w:p>
        </w:tc>
      </w:tr>
      <w:tr w14:paraId="03E0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833" w:type="dxa"/>
            <w:vAlign w:val="center"/>
          </w:tcPr>
          <w:p w14:paraId="36A8D7C6">
            <w:pPr>
              <w:spacing w:line="320" w:lineRule="exact"/>
              <w:jc w:val="center"/>
              <w:rPr>
                <w:rFonts w:ascii="宋体" w:hAnsi="宋体" w:eastAsia="宋体" w:cs="宋体"/>
                <w:sz w:val="28"/>
                <w:szCs w:val="28"/>
              </w:rPr>
            </w:pPr>
            <w:r>
              <w:rPr>
                <w:rFonts w:hint="eastAsia" w:ascii="宋体" w:hAnsi="宋体" w:eastAsia="宋体" w:cs="宋体"/>
                <w:sz w:val="28"/>
                <w:szCs w:val="28"/>
              </w:rPr>
              <w:t>四</w:t>
            </w:r>
          </w:p>
        </w:tc>
        <w:tc>
          <w:tcPr>
            <w:tcW w:w="1355" w:type="dxa"/>
            <w:vAlign w:val="center"/>
          </w:tcPr>
          <w:p w14:paraId="55541B74">
            <w:pPr>
              <w:spacing w:line="320" w:lineRule="exact"/>
              <w:jc w:val="center"/>
              <w:rPr>
                <w:rFonts w:ascii="宋体" w:hAnsi="宋体" w:eastAsia="宋体" w:cs="宋体"/>
                <w:sz w:val="28"/>
                <w:szCs w:val="28"/>
              </w:rPr>
            </w:pPr>
            <w:r>
              <w:rPr>
                <w:rFonts w:hint="eastAsia" w:ascii="宋体" w:hAnsi="宋体" w:eastAsia="宋体" w:cs="宋体"/>
                <w:sz w:val="28"/>
                <w:szCs w:val="28"/>
              </w:rPr>
              <w:t>人员配备</w:t>
            </w:r>
          </w:p>
          <w:p w14:paraId="7C222DB5">
            <w:pPr>
              <w:spacing w:line="320" w:lineRule="exact"/>
              <w:jc w:val="center"/>
              <w:rPr>
                <w:rFonts w:ascii="宋体" w:hAnsi="宋体" w:eastAsia="宋体" w:cs="宋体"/>
                <w:kern w:val="0"/>
                <w:sz w:val="28"/>
                <w:szCs w:val="28"/>
              </w:rPr>
            </w:pPr>
            <w:r>
              <w:rPr>
                <w:rFonts w:hint="eastAsia" w:ascii="宋体" w:hAnsi="宋体" w:eastAsia="宋体" w:cs="宋体"/>
                <w:sz w:val="28"/>
                <w:szCs w:val="28"/>
              </w:rPr>
              <w:t>（22分）</w:t>
            </w:r>
          </w:p>
        </w:tc>
        <w:tc>
          <w:tcPr>
            <w:tcW w:w="5189" w:type="dxa"/>
            <w:vAlign w:val="center"/>
          </w:tcPr>
          <w:p w14:paraId="157511DF">
            <w:pPr>
              <w:spacing w:line="320" w:lineRule="exact"/>
              <w:rPr>
                <w:rFonts w:ascii="宋体" w:hAnsi="宋体" w:eastAsia="宋体" w:cs="宋体"/>
                <w:sz w:val="28"/>
                <w:szCs w:val="28"/>
              </w:rPr>
            </w:pPr>
            <w:r>
              <w:rPr>
                <w:rFonts w:hint="eastAsia" w:ascii="宋体" w:hAnsi="宋体" w:eastAsia="宋体" w:cs="宋体"/>
                <w:sz w:val="28"/>
                <w:szCs w:val="28"/>
              </w:rPr>
              <w:t>1、项目负责人具有高级职称的得3分，兼具注册造价工程师证书的加2分。</w:t>
            </w:r>
          </w:p>
          <w:p w14:paraId="12658B28">
            <w:pPr>
              <w:spacing w:line="320" w:lineRule="exact"/>
              <w:rPr>
                <w:rFonts w:ascii="宋体" w:hAnsi="宋体" w:eastAsia="宋体" w:cs="宋体"/>
                <w:sz w:val="28"/>
                <w:szCs w:val="28"/>
              </w:rPr>
            </w:pPr>
            <w:r>
              <w:rPr>
                <w:rFonts w:hint="eastAsia" w:ascii="宋体" w:hAnsi="宋体" w:eastAsia="宋体" w:cs="宋体"/>
                <w:sz w:val="28"/>
                <w:szCs w:val="28"/>
              </w:rPr>
              <w:t>2、项目组成员每有一个高级职称得1分，最高得</w:t>
            </w:r>
            <w:r>
              <w:rPr>
                <w:rFonts w:hint="default" w:ascii="宋体" w:hAnsi="宋体" w:eastAsia="宋体" w:cs="宋体"/>
                <w:sz w:val="28"/>
                <w:szCs w:val="28"/>
                <w:lang w:val="en-US"/>
              </w:rPr>
              <w:t>5</w:t>
            </w:r>
            <w:r>
              <w:rPr>
                <w:rFonts w:hint="eastAsia" w:ascii="宋体" w:hAnsi="宋体" w:eastAsia="宋体" w:cs="宋体"/>
                <w:sz w:val="28"/>
                <w:szCs w:val="28"/>
              </w:rPr>
              <w:t>分。</w:t>
            </w:r>
          </w:p>
          <w:p w14:paraId="1238C90B">
            <w:pPr>
              <w:spacing w:line="320" w:lineRule="exact"/>
              <w:rPr>
                <w:rFonts w:ascii="宋体" w:hAnsi="宋体" w:eastAsia="宋体" w:cs="宋体"/>
                <w:sz w:val="28"/>
                <w:szCs w:val="28"/>
              </w:rPr>
            </w:pPr>
            <w:r>
              <w:rPr>
                <w:rFonts w:hint="eastAsia" w:ascii="宋体" w:hAnsi="宋体" w:eastAsia="宋体" w:cs="宋体"/>
                <w:sz w:val="28"/>
                <w:szCs w:val="28"/>
              </w:rPr>
              <w:t>3、项目组成员具有政府采购培训证书的得0.5分/人，最多</w:t>
            </w:r>
            <w:r>
              <w:rPr>
                <w:rFonts w:hint="default" w:ascii="宋体" w:hAnsi="宋体" w:eastAsia="宋体" w:cs="宋体"/>
                <w:sz w:val="28"/>
                <w:szCs w:val="28"/>
                <w:lang w:val="en-US"/>
              </w:rPr>
              <w:t>6</w:t>
            </w:r>
            <w:r>
              <w:rPr>
                <w:rFonts w:hint="eastAsia" w:ascii="宋体" w:hAnsi="宋体" w:eastAsia="宋体" w:cs="宋体"/>
                <w:sz w:val="28"/>
                <w:szCs w:val="28"/>
              </w:rPr>
              <w:t>分。</w:t>
            </w:r>
          </w:p>
          <w:p w14:paraId="42D3D47E">
            <w:pPr>
              <w:spacing w:line="320" w:lineRule="exact"/>
              <w:rPr>
                <w:rFonts w:ascii="宋体" w:hAnsi="宋体" w:eastAsia="宋体" w:cs="宋体"/>
                <w:sz w:val="28"/>
                <w:szCs w:val="28"/>
              </w:rPr>
            </w:pPr>
            <w:r>
              <w:rPr>
                <w:rFonts w:hint="eastAsia" w:ascii="宋体" w:hAnsi="宋体" w:eastAsia="宋体" w:cs="宋体"/>
                <w:sz w:val="28"/>
                <w:szCs w:val="28"/>
              </w:rPr>
              <w:t>4.项目组成员中具备注册造价工程师证书的，每有1人得1.5分，最高得6分。</w:t>
            </w:r>
          </w:p>
          <w:p w14:paraId="44D1C457">
            <w:pPr>
              <w:spacing w:line="320" w:lineRule="exact"/>
              <w:rPr>
                <w:rFonts w:ascii="宋体" w:hAnsi="宋体" w:eastAsia="宋体" w:cs="宋体"/>
                <w:sz w:val="28"/>
                <w:szCs w:val="28"/>
              </w:rPr>
            </w:pPr>
            <w:r>
              <w:rPr>
                <w:rFonts w:hint="eastAsia" w:ascii="宋体" w:hAnsi="宋体" w:eastAsia="宋体" w:cs="宋体"/>
                <w:kern w:val="0"/>
                <w:sz w:val="28"/>
                <w:szCs w:val="28"/>
              </w:rPr>
              <w:t>注：上述证书需提供复印件并加盖公章，同时须提供社保机构出具的近6个月（202</w:t>
            </w:r>
            <w:r>
              <w:rPr>
                <w:rFonts w:hint="eastAsia" w:ascii="宋体" w:hAnsi="宋体" w:eastAsia="宋体" w:cs="宋体"/>
                <w:kern w:val="0"/>
                <w:sz w:val="28"/>
                <w:szCs w:val="28"/>
                <w:lang w:val="en-US" w:eastAsia="zh-CN"/>
              </w:rPr>
              <w:t>4</w:t>
            </w:r>
            <w:r>
              <w:rPr>
                <w:rFonts w:hint="eastAsia" w:ascii="宋体" w:hAnsi="宋体" w:eastAsia="宋体" w:cs="宋体"/>
                <w:kern w:val="0"/>
                <w:sz w:val="28"/>
                <w:szCs w:val="28"/>
              </w:rPr>
              <w:t>年8月-202</w:t>
            </w:r>
            <w:r>
              <w:rPr>
                <w:rFonts w:hint="eastAsia" w:ascii="宋体" w:hAnsi="宋体" w:eastAsia="宋体" w:cs="宋体"/>
                <w:kern w:val="0"/>
                <w:sz w:val="28"/>
                <w:szCs w:val="28"/>
                <w:lang w:val="en-US" w:eastAsia="zh-CN"/>
              </w:rPr>
              <w:t>5</w:t>
            </w:r>
            <w:r>
              <w:rPr>
                <w:rFonts w:hint="eastAsia" w:ascii="宋体" w:hAnsi="宋体" w:eastAsia="宋体" w:cs="宋体"/>
                <w:kern w:val="0"/>
                <w:sz w:val="28"/>
                <w:szCs w:val="28"/>
              </w:rPr>
              <w:t>年1月）的投标人为其缴纳的社会保险证明材料复印件。退休返聘人员须提供劳务合同。</w:t>
            </w:r>
          </w:p>
        </w:tc>
        <w:tc>
          <w:tcPr>
            <w:tcW w:w="900" w:type="dxa"/>
          </w:tcPr>
          <w:p w14:paraId="332B593C">
            <w:pPr>
              <w:spacing w:line="320" w:lineRule="exact"/>
              <w:jc w:val="right"/>
              <w:rPr>
                <w:rFonts w:ascii="宋体" w:hAnsi="宋体" w:eastAsia="宋体" w:cs="宋体"/>
                <w:sz w:val="28"/>
                <w:szCs w:val="28"/>
              </w:rPr>
            </w:pPr>
          </w:p>
          <w:p w14:paraId="48A1FC12">
            <w:pPr>
              <w:spacing w:line="320" w:lineRule="exact"/>
              <w:jc w:val="right"/>
              <w:rPr>
                <w:rFonts w:ascii="宋体" w:hAnsi="宋体" w:eastAsia="宋体" w:cs="宋体"/>
                <w:sz w:val="28"/>
                <w:szCs w:val="28"/>
              </w:rPr>
            </w:pPr>
          </w:p>
          <w:p w14:paraId="69613214">
            <w:pPr>
              <w:spacing w:line="320" w:lineRule="exact"/>
              <w:jc w:val="right"/>
              <w:rPr>
                <w:rFonts w:ascii="宋体" w:hAnsi="宋体" w:eastAsia="宋体" w:cs="宋体"/>
                <w:sz w:val="28"/>
                <w:szCs w:val="28"/>
              </w:rPr>
            </w:pPr>
          </w:p>
          <w:p w14:paraId="22289757">
            <w:pPr>
              <w:spacing w:line="320" w:lineRule="exact"/>
              <w:jc w:val="right"/>
              <w:rPr>
                <w:rFonts w:ascii="宋体" w:hAnsi="宋体" w:eastAsia="宋体" w:cs="宋体"/>
                <w:sz w:val="28"/>
                <w:szCs w:val="28"/>
              </w:rPr>
            </w:pPr>
          </w:p>
          <w:p w14:paraId="4ED03849">
            <w:pPr>
              <w:spacing w:line="320" w:lineRule="exact"/>
              <w:jc w:val="right"/>
              <w:rPr>
                <w:rFonts w:ascii="宋体" w:hAnsi="宋体" w:eastAsia="宋体" w:cs="宋体"/>
                <w:sz w:val="28"/>
                <w:szCs w:val="28"/>
              </w:rPr>
            </w:pPr>
            <w:r>
              <w:rPr>
                <w:rFonts w:hint="eastAsia" w:ascii="宋体" w:hAnsi="宋体" w:eastAsia="宋体" w:cs="宋体"/>
                <w:sz w:val="28"/>
                <w:szCs w:val="28"/>
              </w:rPr>
              <w:t>22分</w:t>
            </w:r>
          </w:p>
        </w:tc>
        <w:tc>
          <w:tcPr>
            <w:tcW w:w="1431" w:type="dxa"/>
          </w:tcPr>
          <w:p w14:paraId="31E8EF90">
            <w:pPr>
              <w:spacing w:line="320" w:lineRule="exact"/>
              <w:jc w:val="center"/>
              <w:rPr>
                <w:rFonts w:ascii="宋体" w:hAnsi="宋体" w:eastAsia="宋体" w:cs="宋体"/>
                <w:kern w:val="0"/>
                <w:sz w:val="28"/>
                <w:szCs w:val="28"/>
              </w:rPr>
            </w:pPr>
          </w:p>
          <w:p w14:paraId="78D584FB">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提供证书复印件并加盖公章，原件备查</w:t>
            </w:r>
          </w:p>
        </w:tc>
      </w:tr>
      <w:tr w14:paraId="470C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833" w:type="dxa"/>
            <w:vAlign w:val="center"/>
          </w:tcPr>
          <w:p w14:paraId="43967D34">
            <w:pPr>
              <w:spacing w:line="320" w:lineRule="exact"/>
              <w:jc w:val="center"/>
              <w:rPr>
                <w:rFonts w:ascii="宋体" w:hAnsi="宋体" w:eastAsia="宋体" w:cs="宋体"/>
                <w:sz w:val="28"/>
                <w:szCs w:val="28"/>
              </w:rPr>
            </w:pPr>
            <w:r>
              <w:rPr>
                <w:rFonts w:hint="eastAsia" w:ascii="宋体" w:hAnsi="宋体" w:eastAsia="宋体" w:cs="宋体"/>
                <w:sz w:val="28"/>
                <w:szCs w:val="28"/>
              </w:rPr>
              <w:t>五</w:t>
            </w:r>
          </w:p>
        </w:tc>
        <w:tc>
          <w:tcPr>
            <w:tcW w:w="1355" w:type="dxa"/>
            <w:vAlign w:val="center"/>
          </w:tcPr>
          <w:p w14:paraId="6D0D5389">
            <w:pPr>
              <w:spacing w:line="320" w:lineRule="exact"/>
              <w:jc w:val="center"/>
              <w:rPr>
                <w:rFonts w:ascii="宋体" w:hAnsi="宋体" w:eastAsia="宋体" w:cs="宋体"/>
                <w:kern w:val="0"/>
                <w:sz w:val="28"/>
                <w:szCs w:val="28"/>
              </w:rPr>
            </w:pPr>
            <w:r>
              <w:rPr>
                <w:rFonts w:hint="eastAsia" w:ascii="宋体" w:hAnsi="宋体" w:eastAsia="宋体" w:cs="宋体"/>
                <w:kern w:val="0"/>
                <w:sz w:val="28"/>
                <w:szCs w:val="28"/>
              </w:rPr>
              <w:t>服务方案</w:t>
            </w:r>
          </w:p>
          <w:p w14:paraId="62E20F57">
            <w:pPr>
              <w:spacing w:line="320" w:lineRule="exact"/>
              <w:jc w:val="center"/>
              <w:rPr>
                <w:rFonts w:ascii="宋体" w:hAnsi="宋体" w:eastAsia="宋体" w:cs="宋体"/>
                <w:sz w:val="28"/>
                <w:szCs w:val="28"/>
              </w:rPr>
            </w:pPr>
            <w:r>
              <w:rPr>
                <w:rFonts w:hint="eastAsia" w:ascii="宋体" w:hAnsi="宋体" w:eastAsia="宋体" w:cs="宋体"/>
                <w:kern w:val="0"/>
                <w:sz w:val="28"/>
                <w:szCs w:val="28"/>
              </w:rPr>
              <w:t>(26分)</w:t>
            </w:r>
          </w:p>
        </w:tc>
        <w:tc>
          <w:tcPr>
            <w:tcW w:w="5189" w:type="dxa"/>
            <w:vAlign w:val="center"/>
          </w:tcPr>
          <w:p w14:paraId="353E1A0A">
            <w:pPr>
              <w:spacing w:line="320" w:lineRule="exact"/>
              <w:rPr>
                <w:rFonts w:ascii="宋体" w:hAnsi="宋体" w:eastAsia="宋体" w:cs="宋体"/>
                <w:sz w:val="28"/>
                <w:szCs w:val="28"/>
              </w:rPr>
            </w:pPr>
            <w:r>
              <w:rPr>
                <w:rFonts w:hint="eastAsia" w:ascii="宋体" w:hAnsi="宋体" w:eastAsia="宋体" w:cs="宋体"/>
                <w:sz w:val="28"/>
                <w:szCs w:val="28"/>
              </w:rPr>
              <w:t>1、投标方案合理性（26分）</w:t>
            </w:r>
          </w:p>
          <w:p w14:paraId="106255B1">
            <w:pPr>
              <w:spacing w:line="320" w:lineRule="exact"/>
              <w:rPr>
                <w:rFonts w:ascii="宋体" w:hAnsi="宋体" w:eastAsia="宋体" w:cs="宋体"/>
                <w:sz w:val="28"/>
                <w:szCs w:val="28"/>
              </w:rPr>
            </w:pPr>
            <w:r>
              <w:rPr>
                <w:rFonts w:hint="eastAsia" w:ascii="宋体" w:hAnsi="宋体" w:eastAsia="宋体" w:cs="宋体"/>
                <w:sz w:val="28"/>
                <w:szCs w:val="28"/>
              </w:rPr>
              <w:t>(1)根据招标代理工作管理制度综合评分，根据方案优劣打分，最多得5分。</w:t>
            </w:r>
          </w:p>
          <w:p w14:paraId="1901EC93">
            <w:pPr>
              <w:spacing w:line="320" w:lineRule="exact"/>
              <w:rPr>
                <w:rFonts w:ascii="宋体" w:hAnsi="宋体" w:eastAsia="宋体" w:cs="宋体"/>
                <w:sz w:val="28"/>
                <w:szCs w:val="28"/>
              </w:rPr>
            </w:pPr>
            <w:r>
              <w:rPr>
                <w:rFonts w:hint="eastAsia" w:ascii="宋体" w:hAnsi="宋体" w:eastAsia="宋体" w:cs="宋体"/>
                <w:sz w:val="28"/>
                <w:szCs w:val="28"/>
              </w:rPr>
              <w:t>(2)根据招标代理工作进度计划和流程综合评分，根据方案优劣打分，最多得5分。</w:t>
            </w:r>
          </w:p>
          <w:p w14:paraId="0C13EA1D">
            <w:pPr>
              <w:spacing w:line="320" w:lineRule="exact"/>
              <w:rPr>
                <w:rFonts w:ascii="宋体" w:hAnsi="宋体" w:eastAsia="宋体" w:cs="宋体"/>
                <w:sz w:val="28"/>
                <w:szCs w:val="28"/>
              </w:rPr>
            </w:pPr>
            <w:r>
              <w:rPr>
                <w:rFonts w:hint="eastAsia" w:ascii="宋体" w:hAnsi="宋体" w:eastAsia="宋体" w:cs="宋体"/>
                <w:sz w:val="28"/>
                <w:szCs w:val="28"/>
              </w:rPr>
              <w:t>(3)</w:t>
            </w:r>
            <w:r>
              <w:rPr>
                <w:rFonts w:hint="eastAsia" w:ascii="宋体" w:hAnsi="宋体" w:eastAsia="宋体" w:cs="宋体"/>
                <w:kern w:val="0"/>
                <w:sz w:val="28"/>
                <w:szCs w:val="28"/>
              </w:rPr>
              <w:t>根据招标代理工作的内容、预防废标、质疑投诉方法措施综合评分，根据方案优劣打分，最多得5分。</w:t>
            </w:r>
          </w:p>
          <w:p w14:paraId="2C20680D">
            <w:pPr>
              <w:spacing w:line="320" w:lineRule="exact"/>
            </w:pPr>
            <w:r>
              <w:rPr>
                <w:rFonts w:hint="eastAsia" w:ascii="宋体" w:hAnsi="宋体" w:eastAsia="宋体" w:cs="宋体"/>
                <w:sz w:val="28"/>
                <w:szCs w:val="28"/>
              </w:rPr>
              <w:t>(4)根据廉洁从业措施、保密措施等综合评分，根据方案优劣打分，最多得5分。（5）标底清单编制质量控制的方法与措施：根据方案优劣打分，最多得6分。</w:t>
            </w:r>
          </w:p>
        </w:tc>
        <w:tc>
          <w:tcPr>
            <w:tcW w:w="900" w:type="dxa"/>
          </w:tcPr>
          <w:p w14:paraId="75A49A74">
            <w:pPr>
              <w:spacing w:line="320" w:lineRule="exact"/>
              <w:jc w:val="right"/>
              <w:rPr>
                <w:rFonts w:ascii="宋体" w:hAnsi="宋体" w:eastAsia="宋体" w:cs="宋体"/>
                <w:sz w:val="28"/>
                <w:szCs w:val="28"/>
              </w:rPr>
            </w:pPr>
          </w:p>
          <w:p w14:paraId="5603BFED">
            <w:pPr>
              <w:spacing w:line="320" w:lineRule="exact"/>
              <w:jc w:val="right"/>
              <w:rPr>
                <w:rFonts w:ascii="宋体" w:hAnsi="宋体" w:eastAsia="宋体" w:cs="宋体"/>
                <w:sz w:val="28"/>
                <w:szCs w:val="28"/>
              </w:rPr>
            </w:pPr>
          </w:p>
          <w:p w14:paraId="6C1BFCC4">
            <w:pPr>
              <w:spacing w:line="320" w:lineRule="exact"/>
              <w:jc w:val="right"/>
              <w:rPr>
                <w:rFonts w:ascii="宋体" w:hAnsi="宋体" w:eastAsia="宋体" w:cs="宋体"/>
                <w:sz w:val="28"/>
                <w:szCs w:val="28"/>
              </w:rPr>
            </w:pPr>
          </w:p>
          <w:p w14:paraId="4BD58B22">
            <w:pPr>
              <w:spacing w:line="320" w:lineRule="exact"/>
              <w:jc w:val="right"/>
              <w:rPr>
                <w:rFonts w:ascii="宋体" w:hAnsi="宋体" w:eastAsia="宋体" w:cs="宋体"/>
                <w:sz w:val="28"/>
                <w:szCs w:val="28"/>
              </w:rPr>
            </w:pPr>
          </w:p>
          <w:p w14:paraId="26E8473A">
            <w:pPr>
              <w:spacing w:line="320" w:lineRule="exact"/>
              <w:jc w:val="right"/>
              <w:rPr>
                <w:rFonts w:ascii="宋体" w:hAnsi="宋体" w:eastAsia="宋体" w:cs="宋体"/>
                <w:sz w:val="28"/>
                <w:szCs w:val="28"/>
              </w:rPr>
            </w:pPr>
          </w:p>
          <w:p w14:paraId="45661AA1">
            <w:pPr>
              <w:spacing w:line="320" w:lineRule="exact"/>
              <w:jc w:val="right"/>
              <w:rPr>
                <w:rFonts w:ascii="宋体" w:hAnsi="宋体" w:eastAsia="宋体" w:cs="宋体"/>
                <w:sz w:val="28"/>
                <w:szCs w:val="28"/>
              </w:rPr>
            </w:pPr>
          </w:p>
          <w:p w14:paraId="1F9926FB">
            <w:pPr>
              <w:spacing w:line="320" w:lineRule="exact"/>
              <w:jc w:val="right"/>
              <w:rPr>
                <w:rFonts w:ascii="宋体" w:hAnsi="宋体" w:eastAsia="宋体" w:cs="宋体"/>
                <w:sz w:val="28"/>
                <w:szCs w:val="28"/>
              </w:rPr>
            </w:pPr>
            <w:r>
              <w:rPr>
                <w:rFonts w:hint="eastAsia" w:ascii="宋体" w:hAnsi="宋体" w:eastAsia="宋体" w:cs="宋体"/>
                <w:sz w:val="28"/>
                <w:szCs w:val="28"/>
              </w:rPr>
              <w:t>26分</w:t>
            </w:r>
          </w:p>
        </w:tc>
        <w:tc>
          <w:tcPr>
            <w:tcW w:w="1431" w:type="dxa"/>
          </w:tcPr>
          <w:p w14:paraId="24A9D4AE">
            <w:pPr>
              <w:spacing w:line="320" w:lineRule="exact"/>
              <w:jc w:val="center"/>
              <w:rPr>
                <w:rFonts w:ascii="宋体" w:hAnsi="宋体" w:eastAsia="宋体" w:cs="宋体"/>
                <w:sz w:val="28"/>
                <w:szCs w:val="28"/>
              </w:rPr>
            </w:pPr>
          </w:p>
        </w:tc>
      </w:tr>
    </w:tbl>
    <w:p w14:paraId="5DACE4B9">
      <w:pPr>
        <w:pStyle w:val="17"/>
      </w:pPr>
    </w:p>
    <w:p w14:paraId="068CFEFB"/>
    <w:p w14:paraId="5F8E4A94">
      <w:pPr>
        <w:pStyle w:val="6"/>
      </w:pPr>
    </w:p>
    <w:p w14:paraId="4845E7BF">
      <w:pPr>
        <w:pStyle w:val="6"/>
      </w:pPr>
    </w:p>
    <w:p w14:paraId="44D06CD4">
      <w:pPr>
        <w:pStyle w:val="6"/>
      </w:pPr>
    </w:p>
    <w:p w14:paraId="3D092955">
      <w:pPr>
        <w:pStyle w:val="6"/>
      </w:pPr>
    </w:p>
    <w:p w14:paraId="774D1035">
      <w:pPr>
        <w:pStyle w:val="6"/>
      </w:pPr>
    </w:p>
    <w:p w14:paraId="45CA85B9">
      <w:pPr>
        <w:pStyle w:val="6"/>
      </w:pPr>
    </w:p>
    <w:p w14:paraId="2C4B1F40">
      <w:pPr>
        <w:pStyle w:val="6"/>
      </w:pPr>
    </w:p>
    <w:p w14:paraId="1D58FDB9">
      <w:pPr>
        <w:widowControl/>
        <w:spacing w:before="326" w:line="360" w:lineRule="auto"/>
        <w:jc w:val="center"/>
        <w:rPr>
          <w:rFonts w:ascii="宋体" w:hAnsi="宋体" w:eastAsia="宋体" w:cs="宋体"/>
          <w:b/>
          <w:sz w:val="36"/>
          <w:szCs w:val="36"/>
        </w:rPr>
      </w:pPr>
      <w:r>
        <w:rPr>
          <w:rFonts w:hint="eastAsia" w:ascii="宋体" w:hAnsi="宋体" w:eastAsia="宋体" w:cs="宋体"/>
          <w:b/>
          <w:sz w:val="36"/>
          <w:szCs w:val="36"/>
        </w:rPr>
        <w:t>7.定标及签定合同</w:t>
      </w:r>
    </w:p>
    <w:p w14:paraId="22CCF978">
      <w:pPr>
        <w:widowControl/>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7.1定标原则</w:t>
      </w:r>
    </w:p>
    <w:p w14:paraId="0606ADA4">
      <w:pPr>
        <w:widowControl/>
        <w:spacing w:line="360" w:lineRule="auto"/>
        <w:ind w:firstLine="560" w:firstLineChars="200"/>
        <w:rPr>
          <w:rFonts w:ascii="宋体" w:hAnsi="宋体" w:eastAsia="宋体" w:cs="宋体"/>
          <w:sz w:val="28"/>
          <w:szCs w:val="28"/>
        </w:rPr>
      </w:pPr>
      <w:r>
        <w:rPr>
          <w:rFonts w:hint="eastAsia" w:ascii="宋体" w:hAnsi="宋体" w:eastAsia="宋体" w:cs="宋体"/>
          <w:sz w:val="28"/>
          <w:szCs w:val="28"/>
        </w:rPr>
        <w:t>7.1.1 评委会将严格按照招标文件的要求和条件进行比较,根据评标办法推荐出：推荐出</w:t>
      </w:r>
      <w:r>
        <w:rPr>
          <w:rFonts w:ascii="宋体" w:hAnsi="宋体" w:eastAsia="宋体" w:cs="宋体"/>
          <w:sz w:val="28"/>
          <w:szCs w:val="28"/>
        </w:rPr>
        <w:t>3</w:t>
      </w:r>
      <w:r>
        <w:rPr>
          <w:rFonts w:hint="eastAsia" w:ascii="宋体" w:hAnsi="宋体" w:eastAsia="宋体" w:cs="宋体"/>
          <w:sz w:val="28"/>
          <w:szCs w:val="28"/>
        </w:rPr>
        <w:t>家投标人为中标候选人。</w:t>
      </w:r>
    </w:p>
    <w:p w14:paraId="085C44F6">
      <w:pPr>
        <w:widowControl/>
        <w:spacing w:line="360" w:lineRule="auto"/>
        <w:ind w:firstLine="560" w:firstLineChars="200"/>
        <w:outlineLvl w:val="0"/>
        <w:rPr>
          <w:rFonts w:ascii="宋体" w:hAnsi="宋体" w:eastAsia="宋体" w:cs="宋体"/>
          <w:sz w:val="28"/>
          <w:szCs w:val="28"/>
        </w:rPr>
      </w:pPr>
      <w:r>
        <w:rPr>
          <w:rFonts w:hint="eastAsia" w:ascii="宋体" w:hAnsi="宋体" w:eastAsia="宋体" w:cs="宋体"/>
          <w:sz w:val="28"/>
          <w:szCs w:val="28"/>
        </w:rPr>
        <w:t>7.1.2 招标人根据评委推荐有排序的中标候选人依法确定中标人，原则上将按评委对中标候选人的推荐顺序共确定</w:t>
      </w:r>
      <w:r>
        <w:rPr>
          <w:rFonts w:ascii="宋体" w:hAnsi="宋体" w:eastAsia="宋体" w:cs="宋体"/>
          <w:sz w:val="28"/>
          <w:szCs w:val="28"/>
        </w:rPr>
        <w:t>3</w:t>
      </w:r>
      <w:r>
        <w:rPr>
          <w:rFonts w:hint="eastAsia" w:ascii="宋体" w:hAnsi="宋体" w:eastAsia="宋体" w:cs="宋体"/>
          <w:sz w:val="28"/>
          <w:szCs w:val="28"/>
        </w:rPr>
        <w:t>家中标人。</w:t>
      </w:r>
    </w:p>
    <w:p w14:paraId="70B28189">
      <w:pPr>
        <w:widowControl/>
        <w:spacing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7.2中标通知</w:t>
      </w:r>
    </w:p>
    <w:p w14:paraId="4A4BC384">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7.2.1定标后,招标人将定标结果以书面或电话方式通知中标的投标人。</w:t>
      </w:r>
    </w:p>
    <w:p w14:paraId="2D8B9A2B">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7.2.2 中标人收到中标通知后，须立即回复招标人，确认是否同意接受。若无回复，则在发出中标通知</w:t>
      </w:r>
      <w:r>
        <w:rPr>
          <w:rFonts w:hint="eastAsia" w:ascii="宋体" w:hAnsi="宋体" w:eastAsia="宋体" w:cs="宋体"/>
          <w:b/>
          <w:bCs/>
          <w:sz w:val="28"/>
          <w:szCs w:val="28"/>
        </w:rPr>
        <w:t>四</w:t>
      </w:r>
      <w:r>
        <w:rPr>
          <w:rFonts w:hint="eastAsia" w:ascii="宋体" w:hAnsi="宋体" w:eastAsia="宋体" w:cs="宋体"/>
          <w:sz w:val="28"/>
          <w:szCs w:val="28"/>
        </w:rPr>
        <w:t>天后视同中标人已经知悉并同意接受，或由招标人宣告中标人拒绝接受，招标中止。</w:t>
      </w:r>
    </w:p>
    <w:p w14:paraId="18116392">
      <w:pPr>
        <w:widowControl/>
        <w:spacing w:line="360" w:lineRule="auto"/>
        <w:ind w:firstLine="600"/>
        <w:rPr>
          <w:rFonts w:ascii="宋体" w:hAnsi="宋体" w:eastAsia="宋体" w:cs="宋体"/>
          <w:sz w:val="28"/>
          <w:szCs w:val="28"/>
        </w:rPr>
      </w:pPr>
      <w:r>
        <w:rPr>
          <w:rFonts w:hint="eastAsia" w:ascii="宋体" w:hAnsi="宋体" w:eastAsia="宋体" w:cs="宋体"/>
          <w:sz w:val="28"/>
          <w:szCs w:val="28"/>
        </w:rPr>
        <w:t>7.2.3 对于本次招投标的结果，招标人不做解释。</w:t>
      </w:r>
    </w:p>
    <w:p w14:paraId="1D45EB33">
      <w:pPr>
        <w:spacing w:before="19" w:line="360" w:lineRule="auto"/>
        <w:ind w:firstLine="562" w:firstLineChars="200"/>
        <w:outlineLvl w:val="0"/>
        <w:rPr>
          <w:rFonts w:ascii="宋体" w:hAnsi="宋体" w:eastAsia="宋体" w:cs="宋体"/>
          <w:b/>
          <w:bCs/>
          <w:sz w:val="28"/>
          <w:szCs w:val="28"/>
        </w:rPr>
      </w:pPr>
      <w:r>
        <w:rPr>
          <w:rFonts w:hint="eastAsia" w:ascii="宋体" w:hAnsi="宋体" w:eastAsia="宋体" w:cs="宋体"/>
          <w:b/>
          <w:bCs/>
          <w:sz w:val="28"/>
          <w:szCs w:val="28"/>
        </w:rPr>
        <w:t>7.3 签订合同</w:t>
      </w:r>
    </w:p>
    <w:p w14:paraId="6EE85301">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7.3.1 中标人应按中标通知规定的时间、地点与采购人签订中标合同,否则给招标人造成损失的，投标人应承担赔偿责任，同时招标人可另选中标人或另行招标。</w:t>
      </w:r>
    </w:p>
    <w:p w14:paraId="19F84225">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7.3.2招标文件、中标人的投标文件及评标过程中有关澄清文件均应作为合同附件。</w:t>
      </w:r>
    </w:p>
    <w:p w14:paraId="0BFF0B5B">
      <w:pPr>
        <w:spacing w:line="360" w:lineRule="auto"/>
        <w:ind w:firstLine="504" w:firstLineChars="180"/>
        <w:rPr>
          <w:rFonts w:ascii="宋体" w:hAnsi="宋体" w:eastAsia="宋体" w:cs="宋体"/>
          <w:sz w:val="28"/>
          <w:szCs w:val="28"/>
        </w:rPr>
      </w:pPr>
      <w:r>
        <w:rPr>
          <w:rFonts w:hint="eastAsia" w:ascii="宋体" w:hAnsi="宋体" w:eastAsia="宋体" w:cs="宋体"/>
          <w:sz w:val="28"/>
          <w:szCs w:val="28"/>
        </w:rPr>
        <w:t xml:space="preserve">7.3.3付款方式：代理服务费和评标费用由所代理项目的中标公司支付。 </w:t>
      </w:r>
      <w:r>
        <w:rPr>
          <w:rFonts w:ascii="宋体" w:hAnsi="宋体" w:eastAsia="宋体" w:cs="宋体"/>
          <w:sz w:val="28"/>
          <w:szCs w:val="28"/>
        </w:rPr>
        <w:t xml:space="preserve"> </w:t>
      </w:r>
    </w:p>
    <w:p w14:paraId="1327ECA8">
      <w:pPr>
        <w:spacing w:line="360" w:lineRule="exact"/>
        <w:ind w:right="420" w:firstLine="537" w:firstLineChars="192"/>
        <w:jc w:val="right"/>
        <w:rPr>
          <w:rFonts w:ascii="宋体" w:hAnsi="宋体" w:eastAsia="宋体" w:cs="宋体"/>
          <w:sz w:val="28"/>
          <w:szCs w:val="28"/>
        </w:rPr>
        <w:sectPr>
          <w:headerReference r:id="rId3" w:type="default"/>
          <w:footerReference r:id="rId4" w:type="default"/>
          <w:footerReference r:id="rId5" w:type="even"/>
          <w:pgSz w:w="11906" w:h="16838"/>
          <w:pgMar w:top="1440" w:right="1644" w:bottom="1440" w:left="1644" w:header="851" w:footer="992" w:gutter="0"/>
          <w:cols w:space="720" w:num="1"/>
          <w:docGrid w:type="lines" w:linePitch="312" w:charSpace="0"/>
        </w:sectPr>
      </w:pPr>
    </w:p>
    <w:p w14:paraId="5C3B5C94">
      <w:pPr>
        <w:pStyle w:val="2"/>
        <w:rPr>
          <w:rFonts w:ascii="宋体" w:hAnsi="宋体" w:cs="宋体"/>
          <w:szCs w:val="32"/>
        </w:rPr>
      </w:pPr>
      <w:bookmarkStart w:id="10" w:name="_Toc22224951"/>
      <w:r>
        <w:rPr>
          <w:rFonts w:hint="eastAsia" w:ascii="宋体" w:hAnsi="宋体" w:cs="宋体"/>
          <w:szCs w:val="32"/>
          <w:highlight w:val="lightGray"/>
        </w:rPr>
        <w:t>第三章</w:t>
      </w:r>
      <w:r>
        <w:rPr>
          <w:rFonts w:hint="eastAsia" w:ascii="宋体" w:hAnsi="宋体" w:cs="宋体"/>
          <w:szCs w:val="32"/>
        </w:rPr>
        <w:t xml:space="preserve">  </w:t>
      </w:r>
      <w:bookmarkEnd w:id="10"/>
      <w:r>
        <w:rPr>
          <w:rFonts w:hint="eastAsia" w:ascii="宋体" w:hAnsi="宋体" w:cs="宋体"/>
          <w:szCs w:val="32"/>
        </w:rPr>
        <w:t>附件---遴选文件格式</w:t>
      </w:r>
    </w:p>
    <w:p w14:paraId="61635274">
      <w:pPr>
        <w:widowControl/>
        <w:spacing w:before="19" w:line="360" w:lineRule="auto"/>
        <w:rPr>
          <w:rFonts w:ascii="宋体" w:hAnsi="宋体" w:eastAsia="宋体" w:cs="宋体"/>
          <w:sz w:val="28"/>
          <w:szCs w:val="28"/>
        </w:rPr>
      </w:pPr>
      <w:r>
        <w:rPr>
          <w:rFonts w:hint="eastAsia" w:ascii="宋体" w:hAnsi="宋体" w:eastAsia="宋体" w:cs="宋体"/>
          <w:sz w:val="28"/>
          <w:szCs w:val="28"/>
          <w:u w:val="single"/>
        </w:rPr>
        <w:t>注：请投标人按照以上文件的要求格式、内容，顺序制作投标文件，并请编制目录及页码，否则可能将影响对投标文件的评价。</w:t>
      </w:r>
    </w:p>
    <w:p w14:paraId="5D8F08BF">
      <w:pPr>
        <w:pStyle w:val="3"/>
        <w:rPr>
          <w:rFonts w:ascii="宋体" w:hAnsi="宋体" w:eastAsia="宋体" w:cs="宋体"/>
          <w:sz w:val="28"/>
          <w:szCs w:val="28"/>
        </w:rPr>
      </w:pPr>
      <w:bookmarkStart w:id="11" w:name="_Toc22224952"/>
      <w:r>
        <w:rPr>
          <w:rFonts w:hint="eastAsia" w:ascii="宋体" w:hAnsi="宋体" w:eastAsia="宋体" w:cs="宋体"/>
          <w:sz w:val="28"/>
          <w:szCs w:val="28"/>
        </w:rPr>
        <w:t>附件一：投标函</w:t>
      </w:r>
      <w:bookmarkEnd w:id="11"/>
    </w:p>
    <w:p w14:paraId="3ABA94B1">
      <w:pPr>
        <w:jc w:val="center"/>
        <w:rPr>
          <w:rFonts w:ascii="宋体" w:hAnsi="宋体" w:eastAsia="宋体" w:cs="宋体"/>
          <w:sz w:val="28"/>
          <w:szCs w:val="28"/>
        </w:rPr>
      </w:pPr>
      <w:r>
        <w:rPr>
          <w:rFonts w:hint="eastAsia" w:ascii="宋体" w:hAnsi="宋体" w:eastAsia="宋体" w:cs="宋体"/>
          <w:b/>
          <w:sz w:val="28"/>
          <w:szCs w:val="28"/>
        </w:rPr>
        <w:t>投 标 函</w:t>
      </w:r>
      <w:r>
        <w:rPr>
          <w:rFonts w:hint="eastAsia" w:ascii="宋体" w:hAnsi="宋体" w:eastAsia="宋体" w:cs="宋体"/>
          <w:sz w:val="28"/>
          <w:szCs w:val="28"/>
        </w:rPr>
        <w:t>：</w:t>
      </w:r>
    </w:p>
    <w:p w14:paraId="388673B5">
      <w:pPr>
        <w:ind w:firstLine="719" w:firstLineChars="257"/>
        <w:rPr>
          <w:rFonts w:ascii="宋体" w:hAnsi="宋体" w:eastAsia="宋体" w:cs="宋体"/>
          <w:sz w:val="28"/>
          <w:szCs w:val="28"/>
        </w:rPr>
      </w:pPr>
      <w:r>
        <w:rPr>
          <w:rFonts w:hint="eastAsia" w:ascii="宋体" w:hAnsi="宋体" w:eastAsia="宋体" w:cs="宋体"/>
          <w:sz w:val="28"/>
          <w:szCs w:val="28"/>
        </w:rPr>
        <w:t>针对贵方</w:t>
      </w:r>
      <w:r>
        <w:rPr>
          <w:rFonts w:hint="eastAsia" w:ascii="宋体" w:hAnsi="宋体" w:eastAsia="宋体" w:cs="宋体"/>
          <w:sz w:val="28"/>
          <w:szCs w:val="28"/>
          <w:lang w:eastAsia="zh-CN"/>
        </w:rPr>
        <w:t>项目名称为</w:t>
      </w:r>
      <w:r>
        <w:rPr>
          <w:rFonts w:hint="eastAsia" w:ascii="宋体" w:hAnsi="宋体" w:eastAsia="宋体" w:cs="宋体"/>
          <w:sz w:val="28"/>
          <w:szCs w:val="28"/>
          <w:u w:val="single"/>
        </w:rPr>
        <w:t xml:space="preserve">            </w:t>
      </w:r>
      <w:r>
        <w:rPr>
          <w:rFonts w:hint="eastAsia" w:ascii="宋体" w:hAnsi="宋体" w:eastAsia="宋体" w:cs="宋体"/>
          <w:sz w:val="28"/>
          <w:szCs w:val="28"/>
        </w:rPr>
        <w:t>的招标文件，正式授权</w:t>
      </w:r>
      <w:r>
        <w:rPr>
          <w:rFonts w:hint="eastAsia" w:ascii="宋体" w:hAnsi="宋体" w:eastAsia="宋体" w:cs="宋体"/>
          <w:sz w:val="28"/>
          <w:szCs w:val="28"/>
          <w:u w:val="single"/>
        </w:rPr>
        <w:t xml:space="preserve">      </w:t>
      </w:r>
      <w:r>
        <w:rPr>
          <w:rFonts w:hint="eastAsia" w:ascii="宋体" w:hAnsi="宋体" w:eastAsia="宋体" w:cs="宋体"/>
          <w:sz w:val="28"/>
          <w:szCs w:val="28"/>
        </w:rPr>
        <w:t>(姓名和职务）代表</w:t>
      </w:r>
      <w:r>
        <w:rPr>
          <w:rFonts w:hint="eastAsia" w:ascii="宋体" w:hAnsi="宋体" w:eastAsia="宋体" w:cs="宋体"/>
          <w:sz w:val="28"/>
          <w:szCs w:val="28"/>
          <w:u w:val="single"/>
        </w:rPr>
        <w:t xml:space="preserve">                </w:t>
      </w:r>
      <w:r>
        <w:rPr>
          <w:rFonts w:hint="eastAsia" w:ascii="宋体" w:hAnsi="宋体" w:eastAsia="宋体" w:cs="宋体"/>
          <w:sz w:val="28"/>
          <w:szCs w:val="28"/>
        </w:rPr>
        <w:t>（投标人的名称），提交投标文件正本一式壹份，副本一式肆份。</w:t>
      </w:r>
    </w:p>
    <w:p w14:paraId="111C466A">
      <w:pPr>
        <w:ind w:firstLine="719" w:firstLineChars="257"/>
        <w:rPr>
          <w:rFonts w:ascii="宋体" w:hAnsi="宋体" w:eastAsia="宋体" w:cs="宋体"/>
          <w:sz w:val="28"/>
          <w:szCs w:val="28"/>
        </w:rPr>
      </w:pPr>
      <w:r>
        <w:rPr>
          <w:rFonts w:hint="eastAsia" w:ascii="宋体" w:hAnsi="宋体" w:eastAsia="宋体" w:cs="宋体"/>
          <w:sz w:val="28"/>
          <w:szCs w:val="28"/>
        </w:rPr>
        <w:t>1、我方已仔细研究了</w:t>
      </w:r>
      <w:r>
        <w:rPr>
          <w:rFonts w:hint="eastAsia" w:ascii="宋体" w:hAnsi="宋体" w:eastAsia="宋体" w:cs="宋体"/>
          <w:sz w:val="28"/>
          <w:szCs w:val="28"/>
          <w:u w:val="single"/>
        </w:rPr>
        <w:t xml:space="preserve">               </w:t>
      </w:r>
      <w:r>
        <w:rPr>
          <w:rFonts w:hint="eastAsia" w:ascii="宋体" w:hAnsi="宋体" w:eastAsia="宋体" w:cs="宋体"/>
          <w:sz w:val="28"/>
          <w:szCs w:val="28"/>
        </w:rPr>
        <w:t>（项目名称）招标文件及其有效补充文件的全部内容，我们知道必须放弃提出含糊不清或易被误解的问题的权利要求；</w:t>
      </w:r>
    </w:p>
    <w:p w14:paraId="0774967B">
      <w:pPr>
        <w:ind w:firstLine="719" w:firstLineChars="257"/>
        <w:rPr>
          <w:rFonts w:ascii="宋体" w:hAnsi="宋体" w:eastAsia="宋体" w:cs="宋体"/>
          <w:sz w:val="28"/>
          <w:szCs w:val="28"/>
        </w:rPr>
      </w:pPr>
      <w:r>
        <w:rPr>
          <w:rFonts w:hint="eastAsia" w:ascii="宋体" w:hAnsi="宋体" w:eastAsia="宋体" w:cs="宋体"/>
          <w:sz w:val="28"/>
          <w:szCs w:val="28"/>
        </w:rPr>
        <w:t>2、我方将严格履行本投标文件中的全部承诺和责任，并遵守招标文件中对投标人的所有规定；愿意以我方报价单中所报价格提供相关产品或服务，按合同约定落实执行。</w:t>
      </w:r>
    </w:p>
    <w:p w14:paraId="6FEA57F3">
      <w:pPr>
        <w:ind w:firstLine="719" w:firstLineChars="257"/>
        <w:rPr>
          <w:rFonts w:ascii="宋体" w:hAnsi="宋体" w:eastAsia="宋体" w:cs="宋体"/>
          <w:sz w:val="28"/>
          <w:szCs w:val="28"/>
        </w:rPr>
      </w:pPr>
      <w:r>
        <w:rPr>
          <w:rFonts w:hint="eastAsia" w:ascii="宋体" w:hAnsi="宋体" w:eastAsia="宋体" w:cs="宋体"/>
          <w:sz w:val="28"/>
          <w:szCs w:val="28"/>
        </w:rPr>
        <w:t>3、我方同意从规定的开标日期起遵循本投标文件，并在规定的投标有效期期满之前均具有约束力。</w:t>
      </w:r>
    </w:p>
    <w:p w14:paraId="6FC17F09">
      <w:pPr>
        <w:ind w:firstLine="719" w:firstLineChars="257"/>
        <w:rPr>
          <w:rFonts w:ascii="宋体" w:hAnsi="宋体" w:eastAsia="宋体" w:cs="宋体"/>
          <w:sz w:val="28"/>
          <w:szCs w:val="28"/>
        </w:rPr>
      </w:pPr>
      <w:r>
        <w:rPr>
          <w:rFonts w:hint="eastAsia" w:ascii="宋体" w:hAnsi="宋体" w:eastAsia="宋体" w:cs="宋体"/>
          <w:sz w:val="28"/>
          <w:szCs w:val="28"/>
        </w:rPr>
        <w:t>4、我方同意向贵方提供贵方可能另外要求的与投标有关的任何证据或资料。</w:t>
      </w:r>
    </w:p>
    <w:p w14:paraId="7AE68365">
      <w:pPr>
        <w:ind w:firstLine="719" w:firstLineChars="257"/>
        <w:rPr>
          <w:rFonts w:ascii="宋体" w:hAnsi="宋体" w:eastAsia="宋体" w:cs="宋体"/>
          <w:sz w:val="28"/>
          <w:szCs w:val="28"/>
          <w:u w:val="single"/>
        </w:rPr>
      </w:pPr>
      <w:r>
        <w:rPr>
          <w:rFonts w:hint="eastAsia" w:ascii="宋体" w:hAnsi="宋体" w:eastAsia="宋体" w:cs="宋体"/>
          <w:sz w:val="28"/>
          <w:szCs w:val="28"/>
        </w:rPr>
        <w:t xml:space="preserve">5、我单位经研究贵单位 </w:t>
      </w:r>
      <w:r>
        <w:rPr>
          <w:rFonts w:hint="eastAsia" w:ascii="宋体" w:hAnsi="宋体" w:eastAsia="宋体" w:cs="宋体"/>
          <w:sz w:val="28"/>
          <w:szCs w:val="28"/>
          <w:u w:val="single"/>
        </w:rPr>
        <w:t xml:space="preserve">          </w:t>
      </w:r>
      <w:r>
        <w:rPr>
          <w:rFonts w:hint="eastAsia" w:ascii="宋体" w:hAnsi="宋体" w:eastAsia="宋体" w:cs="宋体"/>
          <w:sz w:val="28"/>
          <w:szCs w:val="28"/>
        </w:rPr>
        <w:t>的项目招标文件和有关资料后，对于招标代理服务收费、工程类工程量清单及招标控制价编制服务收费标准标准为：参照【发改价格[20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号收费标准】及【苏价服〔2014〕383号文收费标准】的</w:t>
      </w:r>
      <w:r>
        <w:rPr>
          <w:rFonts w:hint="eastAsia" w:ascii="宋体" w:hAnsi="宋体" w:eastAsia="宋体" w:cs="宋体"/>
          <w:sz w:val="28"/>
          <w:szCs w:val="28"/>
          <w:u w:val="single"/>
        </w:rPr>
        <w:t xml:space="preserve">       </w:t>
      </w:r>
      <w:r>
        <w:rPr>
          <w:rFonts w:ascii="宋体" w:hAnsi="宋体" w:eastAsia="宋体" w:cs="宋体"/>
          <w:sz w:val="28"/>
          <w:szCs w:val="28"/>
          <w:u w:val="single"/>
        </w:rPr>
        <w:t>%</w:t>
      </w:r>
      <w:r>
        <w:rPr>
          <w:rFonts w:hint="eastAsia" w:ascii="宋体" w:hAnsi="宋体" w:eastAsia="宋体" w:cs="宋体"/>
          <w:sz w:val="28"/>
          <w:szCs w:val="28"/>
          <w:u w:val="single"/>
        </w:rPr>
        <w:t>。</w:t>
      </w:r>
    </w:p>
    <w:p w14:paraId="327A980C">
      <w:pPr>
        <w:ind w:firstLine="719" w:firstLineChars="257"/>
        <w:rPr>
          <w:rFonts w:ascii="宋体" w:hAnsi="宋体" w:eastAsia="宋体" w:cs="宋体"/>
          <w:sz w:val="28"/>
          <w:szCs w:val="28"/>
        </w:rPr>
      </w:pPr>
      <w:r>
        <w:rPr>
          <w:rFonts w:hint="eastAsia" w:ascii="宋体" w:hAnsi="宋体" w:eastAsia="宋体" w:cs="宋体"/>
          <w:sz w:val="28"/>
          <w:szCs w:val="28"/>
        </w:rPr>
        <w:t>6、如我方中标：</w:t>
      </w:r>
    </w:p>
    <w:p w14:paraId="5C93365C">
      <w:pPr>
        <w:ind w:firstLine="719" w:firstLineChars="257"/>
        <w:rPr>
          <w:rFonts w:ascii="宋体" w:hAnsi="宋体" w:eastAsia="宋体" w:cs="宋体"/>
          <w:sz w:val="28"/>
          <w:szCs w:val="28"/>
        </w:rPr>
      </w:pPr>
      <w:r>
        <w:rPr>
          <w:rFonts w:hint="eastAsia" w:ascii="宋体" w:hAnsi="宋体" w:eastAsia="宋体" w:cs="宋体"/>
          <w:sz w:val="28"/>
          <w:szCs w:val="28"/>
        </w:rPr>
        <w:t>（1）我方承诺在收到中标通知书后，在中标通知书规定的期限内与你方签订合同。</w:t>
      </w:r>
    </w:p>
    <w:p w14:paraId="621FAA0C">
      <w:pPr>
        <w:ind w:firstLine="719" w:firstLineChars="257"/>
        <w:rPr>
          <w:rFonts w:ascii="宋体" w:hAnsi="宋体" w:eastAsia="宋体" w:cs="宋体"/>
          <w:sz w:val="28"/>
          <w:szCs w:val="28"/>
        </w:rPr>
      </w:pPr>
      <w:r>
        <w:rPr>
          <w:rFonts w:hint="eastAsia" w:ascii="宋体" w:hAnsi="宋体" w:eastAsia="宋体" w:cs="宋体"/>
          <w:sz w:val="28"/>
          <w:szCs w:val="28"/>
        </w:rPr>
        <w:t>（2）随同本投标函递交的投标函附录（如有）属于合同文件的组成部分。</w:t>
      </w:r>
    </w:p>
    <w:p w14:paraId="27816730">
      <w:pPr>
        <w:ind w:firstLine="700" w:firstLineChars="250"/>
        <w:rPr>
          <w:rFonts w:ascii="宋体" w:hAnsi="宋体" w:eastAsia="宋体" w:cs="宋体"/>
          <w:sz w:val="28"/>
          <w:szCs w:val="28"/>
        </w:rPr>
      </w:pPr>
      <w:r>
        <w:rPr>
          <w:rFonts w:hint="eastAsia" w:ascii="宋体" w:hAnsi="宋体" w:eastAsia="宋体" w:cs="宋体"/>
          <w:sz w:val="28"/>
          <w:szCs w:val="28"/>
        </w:rPr>
        <w:t>（3）我方承诺在合同约定的期限内完成并移交全部合同项目内容。</w:t>
      </w:r>
    </w:p>
    <w:p w14:paraId="10F5F7B1">
      <w:pPr>
        <w:ind w:firstLine="719" w:firstLineChars="257"/>
        <w:rPr>
          <w:rFonts w:ascii="宋体" w:hAnsi="宋体" w:eastAsia="宋体" w:cs="宋体"/>
          <w:sz w:val="28"/>
          <w:szCs w:val="28"/>
        </w:rPr>
      </w:pPr>
      <w:r>
        <w:rPr>
          <w:rFonts w:hint="eastAsia" w:ascii="宋体" w:hAnsi="宋体" w:eastAsia="宋体" w:cs="宋体"/>
          <w:sz w:val="28"/>
          <w:szCs w:val="28"/>
        </w:rPr>
        <w:t>7、我方将派出</w:t>
      </w:r>
      <w:r>
        <w:rPr>
          <w:rFonts w:hint="eastAsia" w:ascii="宋体" w:hAnsi="宋体" w:eastAsia="宋体" w:cs="宋体"/>
          <w:sz w:val="28"/>
          <w:szCs w:val="28"/>
          <w:u w:val="single"/>
        </w:rPr>
        <w:t xml:space="preserve"> </w:t>
      </w:r>
      <w:r>
        <w:rPr>
          <w:rFonts w:hint="eastAsia" w:ascii="宋体" w:hAnsi="宋体" w:eastAsia="宋体" w:cs="宋体"/>
          <w:b/>
          <w:bCs/>
          <w:sz w:val="28"/>
          <w:szCs w:val="28"/>
          <w:u w:val="single"/>
        </w:rPr>
        <w:t xml:space="preserve">            </w:t>
      </w:r>
      <w:r>
        <w:rPr>
          <w:rFonts w:hint="eastAsia" w:ascii="宋体" w:hAnsi="宋体" w:eastAsia="宋体" w:cs="宋体"/>
          <w:sz w:val="28"/>
          <w:szCs w:val="28"/>
          <w:u w:val="single"/>
        </w:rPr>
        <w:t>（</w:t>
      </w:r>
      <w:r>
        <w:rPr>
          <w:rFonts w:hint="eastAsia" w:ascii="宋体" w:hAnsi="宋体" w:eastAsia="宋体" w:cs="宋体"/>
          <w:sz w:val="28"/>
          <w:szCs w:val="28"/>
        </w:rPr>
        <w:t>姓名和职务）作为本项目的项目经理。</w:t>
      </w:r>
    </w:p>
    <w:p w14:paraId="0097F9D3">
      <w:pPr>
        <w:ind w:firstLine="719" w:firstLineChars="257"/>
        <w:rPr>
          <w:rFonts w:ascii="宋体" w:hAnsi="宋体" w:eastAsia="宋体" w:cs="宋体"/>
          <w:sz w:val="28"/>
          <w:szCs w:val="28"/>
        </w:rPr>
      </w:pPr>
      <w:r>
        <w:rPr>
          <w:rFonts w:hint="eastAsia" w:ascii="宋体" w:hAnsi="宋体" w:eastAsia="宋体" w:cs="宋体"/>
          <w:sz w:val="28"/>
          <w:szCs w:val="28"/>
        </w:rPr>
        <w:t>8、我方在此声明，所递交的投标文件及有关资料内容完整、真实和准确，且不存在弄虚作假及其他违规行为。</w:t>
      </w:r>
    </w:p>
    <w:p w14:paraId="79C10EE3">
      <w:pPr>
        <w:ind w:firstLine="719" w:firstLineChars="257"/>
        <w:rPr>
          <w:rFonts w:ascii="宋体" w:hAnsi="宋体" w:eastAsia="宋体" w:cs="宋体"/>
          <w:sz w:val="28"/>
          <w:szCs w:val="28"/>
        </w:rPr>
      </w:pPr>
      <w:r>
        <w:rPr>
          <w:rFonts w:hint="eastAsia" w:ascii="宋体" w:hAnsi="宋体" w:eastAsia="宋体" w:cs="宋体"/>
          <w:sz w:val="28"/>
          <w:szCs w:val="28"/>
        </w:rPr>
        <w:t>9、</w:t>
      </w:r>
      <w:r>
        <w:rPr>
          <w:rFonts w:hint="eastAsia" w:ascii="宋体" w:hAnsi="宋体" w:eastAsia="宋体" w:cs="宋体"/>
          <w:sz w:val="28"/>
          <w:szCs w:val="28"/>
          <w:u w:val="single"/>
        </w:rPr>
        <w:t xml:space="preserve">                                </w:t>
      </w:r>
      <w:r>
        <w:rPr>
          <w:rFonts w:hint="eastAsia" w:ascii="宋体" w:hAnsi="宋体" w:eastAsia="宋体" w:cs="宋体"/>
          <w:sz w:val="28"/>
          <w:szCs w:val="28"/>
        </w:rPr>
        <w:t>（其他补充说明）</w:t>
      </w:r>
    </w:p>
    <w:p w14:paraId="2537DC12">
      <w:pPr>
        <w:ind w:firstLine="719" w:firstLineChars="257"/>
        <w:rPr>
          <w:rFonts w:ascii="宋体" w:hAnsi="宋体" w:eastAsia="宋体" w:cs="宋体"/>
          <w:sz w:val="28"/>
          <w:szCs w:val="28"/>
        </w:rPr>
      </w:pPr>
      <w:r>
        <w:rPr>
          <w:rFonts w:hint="eastAsia" w:ascii="宋体" w:hAnsi="宋体" w:eastAsia="宋体" w:cs="宋体"/>
          <w:sz w:val="28"/>
          <w:szCs w:val="28"/>
        </w:rPr>
        <w:t>投 标 人：</w:t>
      </w:r>
      <w:r>
        <w:rPr>
          <w:rFonts w:hint="eastAsia" w:ascii="宋体" w:hAnsi="宋体" w:eastAsia="宋体" w:cs="宋体"/>
          <w:sz w:val="28"/>
          <w:szCs w:val="28"/>
          <w:u w:val="single"/>
        </w:rPr>
        <w:t xml:space="preserve">                            </w:t>
      </w:r>
      <w:r>
        <w:rPr>
          <w:rFonts w:hint="eastAsia" w:ascii="宋体" w:hAnsi="宋体" w:eastAsia="宋体" w:cs="宋体"/>
          <w:sz w:val="28"/>
          <w:szCs w:val="28"/>
        </w:rPr>
        <w:t>（盖单位章）</w:t>
      </w:r>
    </w:p>
    <w:p w14:paraId="1CB0476A">
      <w:pPr>
        <w:ind w:firstLine="719" w:firstLineChars="257"/>
        <w:rPr>
          <w:rFonts w:ascii="宋体" w:hAnsi="宋体" w:eastAsia="宋体" w:cs="宋体"/>
          <w:sz w:val="28"/>
          <w:szCs w:val="28"/>
        </w:rPr>
      </w:pPr>
      <w:r>
        <w:rPr>
          <w:rFonts w:hint="eastAsia" w:ascii="宋体" w:hAnsi="宋体" w:eastAsia="宋体" w:cs="宋体"/>
          <w:sz w:val="28"/>
          <w:szCs w:val="28"/>
        </w:rPr>
        <w:t>法定代表人或其委托代理人：        （签字）</w:t>
      </w:r>
    </w:p>
    <w:p w14:paraId="15C7CFF3">
      <w:pPr>
        <w:ind w:firstLine="719" w:firstLineChars="257"/>
        <w:rPr>
          <w:rFonts w:ascii="宋体" w:hAnsi="宋体" w:eastAsia="宋体" w:cs="宋体"/>
          <w:sz w:val="28"/>
          <w:szCs w:val="28"/>
        </w:rPr>
      </w:pPr>
      <w:r>
        <w:rPr>
          <w:rFonts w:hint="eastAsia" w:ascii="宋体" w:hAnsi="宋体" w:eastAsia="宋体" w:cs="宋体"/>
          <w:sz w:val="28"/>
          <w:szCs w:val="28"/>
        </w:rPr>
        <w:t>地址：</w:t>
      </w:r>
      <w:r>
        <w:rPr>
          <w:rFonts w:hint="eastAsia" w:ascii="宋体" w:hAnsi="宋体" w:eastAsia="宋体" w:cs="宋体"/>
          <w:sz w:val="28"/>
          <w:szCs w:val="28"/>
          <w:u w:val="single"/>
        </w:rPr>
        <w:t xml:space="preserve">                                       </w:t>
      </w:r>
      <w:r>
        <w:rPr>
          <w:rFonts w:hint="eastAsia" w:ascii="宋体" w:hAnsi="宋体" w:eastAsia="宋体" w:cs="宋体"/>
          <w:sz w:val="28"/>
          <w:szCs w:val="28"/>
        </w:rPr>
        <w:t xml:space="preserve"> </w:t>
      </w:r>
    </w:p>
    <w:p w14:paraId="169E4DE9">
      <w:pPr>
        <w:ind w:firstLine="719" w:firstLineChars="257"/>
        <w:rPr>
          <w:rFonts w:ascii="宋体" w:hAnsi="宋体" w:eastAsia="宋体" w:cs="宋体"/>
          <w:sz w:val="28"/>
          <w:szCs w:val="28"/>
        </w:rPr>
      </w:pPr>
      <w:r>
        <w:rPr>
          <w:rFonts w:hint="eastAsia" w:ascii="宋体" w:hAnsi="宋体" w:eastAsia="宋体" w:cs="宋体"/>
          <w:sz w:val="28"/>
          <w:szCs w:val="28"/>
        </w:rPr>
        <w:t xml:space="preserve">网址：                                        </w:t>
      </w:r>
    </w:p>
    <w:p w14:paraId="696D1CF8">
      <w:pPr>
        <w:ind w:firstLine="719" w:firstLineChars="257"/>
        <w:rPr>
          <w:rFonts w:ascii="宋体" w:hAnsi="宋体" w:eastAsia="宋体" w:cs="宋体"/>
          <w:sz w:val="28"/>
          <w:szCs w:val="28"/>
        </w:rPr>
      </w:pPr>
      <w:r>
        <w:rPr>
          <w:rFonts w:hint="eastAsia" w:ascii="宋体" w:hAnsi="宋体" w:eastAsia="宋体" w:cs="宋体"/>
          <w:sz w:val="28"/>
          <w:szCs w:val="28"/>
        </w:rPr>
        <w:t xml:space="preserve">电话：                                        </w:t>
      </w:r>
    </w:p>
    <w:p w14:paraId="28AD00A3">
      <w:pPr>
        <w:ind w:firstLine="719" w:firstLineChars="257"/>
        <w:rPr>
          <w:rFonts w:ascii="宋体" w:hAnsi="宋体" w:eastAsia="宋体" w:cs="宋体"/>
          <w:sz w:val="28"/>
          <w:szCs w:val="28"/>
        </w:rPr>
      </w:pPr>
      <w:r>
        <w:rPr>
          <w:rFonts w:hint="eastAsia" w:ascii="宋体" w:hAnsi="宋体" w:eastAsia="宋体" w:cs="宋体"/>
          <w:sz w:val="28"/>
          <w:szCs w:val="28"/>
        </w:rPr>
        <w:t xml:space="preserve">传真：                                         </w:t>
      </w:r>
    </w:p>
    <w:p w14:paraId="678A96CD">
      <w:pPr>
        <w:rPr>
          <w:rFonts w:ascii="宋体" w:hAnsi="宋体" w:eastAsia="宋体" w:cs="宋体"/>
          <w:sz w:val="28"/>
          <w:szCs w:val="28"/>
        </w:rPr>
      </w:pPr>
      <w:r>
        <w:rPr>
          <w:rFonts w:hint="eastAsia" w:ascii="宋体" w:hAnsi="宋体" w:eastAsia="宋体" w:cs="宋体"/>
          <w:sz w:val="28"/>
          <w:szCs w:val="28"/>
        </w:rPr>
        <w:t xml:space="preserve">     邮政编码：                            </w:t>
      </w:r>
    </w:p>
    <w:p w14:paraId="772C31B6">
      <w:pPr>
        <w:ind w:firstLine="719" w:firstLineChars="257"/>
        <w:jc w:val="right"/>
        <w:rPr>
          <w:rFonts w:ascii="宋体" w:hAnsi="宋体" w:eastAsia="宋体" w:cs="宋体"/>
          <w:kern w:val="0"/>
          <w:sz w:val="28"/>
          <w:szCs w:val="28"/>
        </w:rPr>
        <w:sectPr>
          <w:footerReference r:id="rId6" w:type="default"/>
          <w:footerReference r:id="rId7" w:type="even"/>
          <w:pgSz w:w="11906" w:h="16838"/>
          <w:pgMar w:top="1440" w:right="1797" w:bottom="1440" w:left="1797" w:header="851" w:footer="992" w:gutter="0"/>
          <w:cols w:space="720" w:num="1"/>
          <w:docGrid w:type="lines" w:linePitch="312" w:charSpace="0"/>
        </w:sectPr>
      </w:pPr>
      <w:r>
        <w:rPr>
          <w:rFonts w:hint="eastAsia" w:ascii="宋体" w:hAnsi="宋体" w:eastAsia="宋体" w:cs="宋体"/>
          <w:kern w:val="0"/>
          <w:sz w:val="28"/>
          <w:szCs w:val="28"/>
          <w:u w:val="single"/>
        </w:rPr>
        <w:t>202</w:t>
      </w:r>
      <w:r>
        <w:rPr>
          <w:rFonts w:hint="eastAsia" w:ascii="宋体" w:hAnsi="宋体" w:eastAsia="宋体" w:cs="宋体"/>
          <w:kern w:val="0"/>
          <w:sz w:val="28"/>
          <w:szCs w:val="28"/>
          <w:u w:val="single"/>
          <w:lang w:val="en-US" w:eastAsia="zh-CN"/>
        </w:rPr>
        <w:t>5</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14:paraId="0ED77E53">
      <w:pPr>
        <w:pStyle w:val="3"/>
        <w:rPr>
          <w:rFonts w:ascii="宋体" w:hAnsi="宋体" w:eastAsia="宋体" w:cs="宋体"/>
          <w:sz w:val="28"/>
          <w:szCs w:val="28"/>
        </w:rPr>
      </w:pPr>
      <w:bookmarkStart w:id="12" w:name="_Toc22224953"/>
      <w:r>
        <w:rPr>
          <w:rFonts w:hint="eastAsia" w:ascii="宋体" w:hAnsi="宋体" w:eastAsia="宋体" w:cs="宋体"/>
          <w:sz w:val="28"/>
          <w:szCs w:val="28"/>
        </w:rPr>
        <w:t>附件二   投标报价表</w:t>
      </w:r>
      <w:bookmarkEnd w:id="12"/>
    </w:p>
    <w:p w14:paraId="7940D0D2">
      <w:pPr>
        <w:ind w:firstLine="562" w:firstLineChars="200"/>
        <w:jc w:val="center"/>
        <w:rPr>
          <w:rFonts w:ascii="宋体" w:hAnsi="宋体" w:eastAsia="宋体" w:cs="宋体"/>
          <w:b/>
          <w:bCs/>
          <w:sz w:val="28"/>
          <w:szCs w:val="28"/>
        </w:rPr>
      </w:pPr>
      <w:r>
        <w:rPr>
          <w:rFonts w:hint="eastAsia" w:ascii="宋体" w:hAnsi="宋体" w:eastAsia="宋体" w:cs="宋体"/>
          <w:b/>
          <w:bCs/>
          <w:sz w:val="28"/>
          <w:szCs w:val="28"/>
        </w:rPr>
        <w:t>投 标 报 价 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
        <w:gridCol w:w="4250"/>
        <w:gridCol w:w="838"/>
        <w:gridCol w:w="2410"/>
        <w:gridCol w:w="992"/>
      </w:tblGrid>
      <w:tr w14:paraId="6115B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9952BAC">
            <w:pPr>
              <w:spacing w:line="360" w:lineRule="auto"/>
              <w:jc w:val="center"/>
              <w:rPr>
                <w:rFonts w:ascii="宋体" w:hAnsi="宋体" w:eastAsia="宋体" w:cs="宋体"/>
                <w:sz w:val="28"/>
                <w:szCs w:val="28"/>
              </w:rPr>
            </w:pPr>
            <w:r>
              <w:rPr>
                <w:rFonts w:hint="eastAsia" w:ascii="宋体" w:hAnsi="宋体" w:eastAsia="宋体" w:cs="宋体"/>
                <w:sz w:val="28"/>
                <w:szCs w:val="28"/>
              </w:rPr>
              <w:t>序号</w:t>
            </w:r>
          </w:p>
        </w:tc>
        <w:tc>
          <w:tcPr>
            <w:tcW w:w="4250" w:type="dxa"/>
            <w:tcBorders>
              <w:top w:val="single" w:color="auto" w:sz="4" w:space="0"/>
              <w:left w:val="single" w:color="auto" w:sz="4" w:space="0"/>
              <w:bottom w:val="single" w:color="auto" w:sz="4" w:space="0"/>
              <w:right w:val="single" w:color="auto" w:sz="4" w:space="0"/>
            </w:tcBorders>
            <w:vAlign w:val="center"/>
          </w:tcPr>
          <w:p w14:paraId="04E0CA59">
            <w:pPr>
              <w:spacing w:line="360" w:lineRule="auto"/>
              <w:jc w:val="center"/>
              <w:rPr>
                <w:rFonts w:ascii="宋体" w:hAnsi="宋体" w:eastAsia="宋体" w:cs="宋体"/>
                <w:sz w:val="28"/>
                <w:szCs w:val="28"/>
              </w:rPr>
            </w:pPr>
            <w:r>
              <w:rPr>
                <w:rFonts w:hint="eastAsia" w:ascii="宋体" w:hAnsi="宋体" w:eastAsia="宋体" w:cs="宋体"/>
                <w:sz w:val="28"/>
                <w:szCs w:val="28"/>
              </w:rPr>
              <w:t>项目名称</w:t>
            </w:r>
          </w:p>
        </w:tc>
        <w:tc>
          <w:tcPr>
            <w:tcW w:w="838" w:type="dxa"/>
            <w:tcBorders>
              <w:top w:val="single" w:color="auto" w:sz="4" w:space="0"/>
              <w:left w:val="single" w:color="auto" w:sz="4" w:space="0"/>
              <w:bottom w:val="single" w:color="auto" w:sz="4" w:space="0"/>
              <w:right w:val="single" w:color="auto" w:sz="4" w:space="0"/>
            </w:tcBorders>
            <w:vAlign w:val="center"/>
          </w:tcPr>
          <w:p w14:paraId="06E0B9E9">
            <w:pPr>
              <w:spacing w:line="360" w:lineRule="auto"/>
              <w:jc w:val="center"/>
              <w:rPr>
                <w:rFonts w:ascii="宋体" w:hAnsi="宋体" w:eastAsia="宋体" w:cs="宋体"/>
                <w:sz w:val="28"/>
                <w:szCs w:val="28"/>
              </w:rPr>
            </w:pPr>
            <w:r>
              <w:rPr>
                <w:rFonts w:hint="eastAsia" w:ascii="宋体" w:hAnsi="宋体" w:eastAsia="宋体" w:cs="宋体"/>
                <w:sz w:val="28"/>
                <w:szCs w:val="28"/>
              </w:rPr>
              <w:t>时间</w:t>
            </w:r>
          </w:p>
        </w:tc>
        <w:tc>
          <w:tcPr>
            <w:tcW w:w="2410" w:type="dxa"/>
            <w:tcBorders>
              <w:top w:val="single" w:color="auto" w:sz="4" w:space="0"/>
              <w:left w:val="single" w:color="auto" w:sz="4" w:space="0"/>
              <w:bottom w:val="single" w:color="auto" w:sz="4" w:space="0"/>
              <w:right w:val="single" w:color="auto" w:sz="4" w:space="0"/>
            </w:tcBorders>
            <w:vAlign w:val="center"/>
          </w:tcPr>
          <w:p w14:paraId="3231DE03">
            <w:pPr>
              <w:spacing w:line="360" w:lineRule="auto"/>
              <w:jc w:val="center"/>
              <w:rPr>
                <w:rFonts w:ascii="宋体" w:hAnsi="宋体" w:eastAsia="宋体" w:cs="宋体"/>
                <w:sz w:val="28"/>
                <w:szCs w:val="28"/>
              </w:rPr>
            </w:pPr>
            <w:r>
              <w:rPr>
                <w:rFonts w:hint="eastAsia" w:ascii="宋体" w:hAnsi="宋体" w:eastAsia="宋体" w:cs="宋体"/>
                <w:sz w:val="28"/>
                <w:szCs w:val="28"/>
              </w:rPr>
              <w:t>服务费</w:t>
            </w:r>
          </w:p>
        </w:tc>
        <w:tc>
          <w:tcPr>
            <w:tcW w:w="992" w:type="dxa"/>
            <w:tcBorders>
              <w:top w:val="single" w:color="auto" w:sz="4" w:space="0"/>
              <w:left w:val="single" w:color="auto" w:sz="4" w:space="0"/>
              <w:bottom w:val="single" w:color="auto" w:sz="4" w:space="0"/>
              <w:right w:val="single" w:color="auto" w:sz="4" w:space="0"/>
            </w:tcBorders>
            <w:vAlign w:val="center"/>
          </w:tcPr>
          <w:p w14:paraId="2B54698F">
            <w:pPr>
              <w:spacing w:line="360" w:lineRule="auto"/>
              <w:jc w:val="center"/>
              <w:rPr>
                <w:rFonts w:ascii="宋体" w:hAnsi="宋体" w:eastAsia="宋体" w:cs="宋体"/>
                <w:sz w:val="28"/>
                <w:szCs w:val="28"/>
              </w:rPr>
            </w:pPr>
            <w:r>
              <w:rPr>
                <w:rFonts w:hint="eastAsia" w:ascii="宋体" w:hAnsi="宋体" w:eastAsia="宋体" w:cs="宋体"/>
                <w:sz w:val="28"/>
                <w:szCs w:val="28"/>
              </w:rPr>
              <w:t>备注</w:t>
            </w:r>
          </w:p>
        </w:tc>
      </w:tr>
      <w:tr w14:paraId="66A02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jc w:val="center"/>
        </w:trPr>
        <w:tc>
          <w:tcPr>
            <w:tcW w:w="594" w:type="dxa"/>
            <w:tcBorders>
              <w:top w:val="single" w:color="auto" w:sz="4" w:space="0"/>
              <w:left w:val="single" w:color="auto" w:sz="4" w:space="0"/>
              <w:bottom w:val="single" w:color="auto" w:sz="4" w:space="0"/>
              <w:right w:val="single" w:color="auto" w:sz="4" w:space="0"/>
            </w:tcBorders>
            <w:vAlign w:val="center"/>
          </w:tcPr>
          <w:p w14:paraId="526C9A27">
            <w:pPr>
              <w:spacing w:line="360" w:lineRule="auto"/>
              <w:jc w:val="center"/>
              <w:rPr>
                <w:rFonts w:ascii="宋体" w:hAnsi="宋体" w:eastAsia="宋体" w:cs="宋体"/>
                <w:sz w:val="28"/>
                <w:szCs w:val="28"/>
              </w:rPr>
            </w:pPr>
            <w:r>
              <w:rPr>
                <w:rFonts w:hint="eastAsia" w:ascii="宋体" w:hAnsi="宋体" w:eastAsia="宋体" w:cs="宋体"/>
                <w:sz w:val="28"/>
                <w:szCs w:val="28"/>
              </w:rPr>
              <w:t>1</w:t>
            </w:r>
          </w:p>
        </w:tc>
        <w:tc>
          <w:tcPr>
            <w:tcW w:w="4250" w:type="dxa"/>
            <w:tcBorders>
              <w:top w:val="single" w:color="auto" w:sz="4" w:space="0"/>
              <w:left w:val="single" w:color="auto" w:sz="4" w:space="0"/>
              <w:bottom w:val="single" w:color="auto" w:sz="4" w:space="0"/>
              <w:right w:val="single" w:color="auto" w:sz="4" w:space="0"/>
            </w:tcBorders>
            <w:vAlign w:val="center"/>
          </w:tcPr>
          <w:p w14:paraId="39186A23">
            <w:pPr>
              <w:rPr>
                <w:rFonts w:ascii="宋体" w:hAnsi="宋体" w:eastAsia="宋体" w:cs="宋体"/>
                <w:sz w:val="28"/>
                <w:szCs w:val="28"/>
              </w:rPr>
            </w:pPr>
            <w:r>
              <w:rPr>
                <w:rFonts w:hint="eastAsia" w:ascii="宋体" w:hAnsi="宋体" w:eastAsia="宋体" w:cs="宋体"/>
                <w:sz w:val="28"/>
                <w:szCs w:val="28"/>
              </w:rPr>
              <w:t>工程项目【包含但不限于工程量清单及招标控制价编制服务（含施工前、后及过程中的造价咨询费用）】参照【发改价格[20</w:t>
            </w:r>
            <w:r>
              <w:rPr>
                <w:rFonts w:ascii="宋体" w:hAnsi="宋体" w:eastAsia="宋体" w:cs="宋体"/>
                <w:sz w:val="28"/>
                <w:szCs w:val="28"/>
              </w:rPr>
              <w:t>11</w:t>
            </w:r>
            <w:r>
              <w:rPr>
                <w:rFonts w:hint="eastAsia" w:ascii="宋体" w:hAnsi="宋体" w:eastAsia="宋体" w:cs="宋体"/>
                <w:sz w:val="28"/>
                <w:szCs w:val="28"/>
              </w:rPr>
              <w:t>]</w:t>
            </w:r>
            <w:r>
              <w:rPr>
                <w:rFonts w:ascii="宋体" w:hAnsi="宋体" w:eastAsia="宋体" w:cs="宋体"/>
                <w:sz w:val="28"/>
                <w:szCs w:val="28"/>
              </w:rPr>
              <w:t>534</w:t>
            </w:r>
            <w:r>
              <w:rPr>
                <w:rFonts w:hint="eastAsia" w:ascii="宋体" w:hAnsi="宋体" w:eastAsia="宋体" w:cs="宋体"/>
                <w:sz w:val="28"/>
                <w:szCs w:val="28"/>
              </w:rPr>
              <w:t>号收费标准】及【苏价服〔2014〕383号文收费标准】</w:t>
            </w:r>
          </w:p>
        </w:tc>
        <w:tc>
          <w:tcPr>
            <w:tcW w:w="838" w:type="dxa"/>
            <w:tcBorders>
              <w:top w:val="single" w:color="auto" w:sz="4" w:space="0"/>
              <w:left w:val="single" w:color="auto" w:sz="4" w:space="0"/>
              <w:bottom w:val="single" w:color="auto" w:sz="4" w:space="0"/>
              <w:right w:val="single" w:color="auto" w:sz="4" w:space="0"/>
            </w:tcBorders>
            <w:vAlign w:val="center"/>
          </w:tcPr>
          <w:p w14:paraId="1881E7D3">
            <w:pPr>
              <w:spacing w:line="360" w:lineRule="auto"/>
              <w:jc w:val="center"/>
              <w:rPr>
                <w:rFonts w:ascii="宋体" w:hAnsi="宋体" w:eastAsia="宋体" w:cs="宋体"/>
                <w:sz w:val="28"/>
                <w:szCs w:val="28"/>
              </w:rPr>
            </w:pPr>
            <w:r>
              <w:rPr>
                <w:rFonts w:hint="eastAsia" w:ascii="宋体" w:hAnsi="宋体" w:eastAsia="宋体" w:cs="宋体"/>
                <w:sz w:val="28"/>
                <w:szCs w:val="28"/>
                <w:lang w:val="en-US" w:eastAsia="zh-CN"/>
              </w:rPr>
              <w:t>2</w:t>
            </w:r>
            <w:bookmarkStart w:id="14" w:name="_GoBack"/>
            <w:bookmarkEnd w:id="14"/>
            <w:r>
              <w:rPr>
                <w:rFonts w:hint="eastAsia" w:ascii="宋体" w:hAnsi="宋体" w:eastAsia="宋体" w:cs="宋体"/>
                <w:sz w:val="28"/>
                <w:szCs w:val="28"/>
              </w:rPr>
              <w:t>年</w:t>
            </w:r>
          </w:p>
        </w:tc>
        <w:tc>
          <w:tcPr>
            <w:tcW w:w="2410" w:type="dxa"/>
            <w:tcBorders>
              <w:top w:val="single" w:color="auto" w:sz="4" w:space="0"/>
              <w:left w:val="single" w:color="auto" w:sz="4" w:space="0"/>
              <w:bottom w:val="single" w:color="auto" w:sz="4" w:space="0"/>
              <w:right w:val="single" w:color="auto" w:sz="4" w:space="0"/>
            </w:tcBorders>
            <w:vAlign w:val="center"/>
          </w:tcPr>
          <w:p w14:paraId="18F1892B">
            <w:pPr>
              <w:snapToGrid w:val="0"/>
              <w:spacing w:line="360" w:lineRule="auto"/>
              <w:jc w:val="center"/>
              <w:rPr>
                <w:rFonts w:ascii="宋体" w:hAnsi="宋体" w:eastAsia="宋体" w:cs="宋体"/>
                <w:sz w:val="28"/>
                <w:szCs w:val="28"/>
              </w:rPr>
            </w:pPr>
            <w:r>
              <w:rPr>
                <w:rFonts w:hint="eastAsia" w:ascii="宋体" w:hAnsi="宋体" w:eastAsia="宋体" w:cs="宋体"/>
                <w:sz w:val="28"/>
                <w:szCs w:val="28"/>
              </w:rPr>
              <w:t>按收费标准</w:t>
            </w:r>
            <w:r>
              <w:rPr>
                <w:rFonts w:hint="eastAsia" w:ascii="宋体" w:hAnsi="宋体" w:eastAsia="宋体" w:cs="宋体"/>
                <w:sz w:val="28"/>
                <w:szCs w:val="28"/>
                <w:u w:val="single"/>
              </w:rPr>
              <w:t xml:space="preserve">   %</w:t>
            </w:r>
            <w:r>
              <w:rPr>
                <w:rFonts w:hint="eastAsia" w:ascii="宋体" w:hAnsi="宋体" w:eastAsia="宋体" w:cs="宋体"/>
                <w:sz w:val="28"/>
                <w:szCs w:val="28"/>
              </w:rPr>
              <w:t>收取</w:t>
            </w:r>
          </w:p>
        </w:tc>
        <w:tc>
          <w:tcPr>
            <w:tcW w:w="992" w:type="dxa"/>
            <w:tcBorders>
              <w:top w:val="single" w:color="auto" w:sz="4" w:space="0"/>
              <w:left w:val="single" w:color="auto" w:sz="4" w:space="0"/>
              <w:bottom w:val="single" w:color="auto" w:sz="4" w:space="0"/>
              <w:right w:val="single" w:color="auto" w:sz="4" w:space="0"/>
            </w:tcBorders>
            <w:vAlign w:val="center"/>
          </w:tcPr>
          <w:p w14:paraId="64557F5D">
            <w:pPr>
              <w:spacing w:line="360" w:lineRule="auto"/>
              <w:jc w:val="center"/>
              <w:rPr>
                <w:rFonts w:ascii="宋体" w:hAnsi="宋体" w:eastAsia="宋体" w:cs="宋体"/>
                <w:sz w:val="28"/>
                <w:szCs w:val="28"/>
              </w:rPr>
            </w:pPr>
          </w:p>
        </w:tc>
      </w:tr>
    </w:tbl>
    <w:p w14:paraId="20691CEF">
      <w:pPr>
        <w:spacing w:line="360" w:lineRule="auto"/>
        <w:jc w:val="left"/>
        <w:rPr>
          <w:rFonts w:ascii="宋体" w:hAnsi="宋体" w:eastAsia="宋体" w:cs="宋体"/>
          <w:sz w:val="28"/>
          <w:szCs w:val="28"/>
        </w:rPr>
      </w:pPr>
    </w:p>
    <w:p w14:paraId="219E0450">
      <w:pPr>
        <w:spacing w:line="360" w:lineRule="auto"/>
        <w:jc w:val="left"/>
        <w:rPr>
          <w:rFonts w:ascii="宋体" w:hAnsi="宋体" w:eastAsia="宋体" w:cs="宋体"/>
          <w:sz w:val="28"/>
          <w:szCs w:val="28"/>
        </w:rPr>
      </w:pPr>
    </w:p>
    <w:p w14:paraId="42A6A6FF">
      <w:pPr>
        <w:pStyle w:val="6"/>
        <w:rPr>
          <w:rFonts w:ascii="宋体" w:hAnsi="宋体" w:eastAsia="宋体" w:cs="宋体"/>
          <w:sz w:val="28"/>
          <w:szCs w:val="28"/>
        </w:rPr>
      </w:pPr>
    </w:p>
    <w:p w14:paraId="4F98DFB0">
      <w:pPr>
        <w:pStyle w:val="7"/>
        <w:rPr>
          <w:rFonts w:ascii="宋体" w:hAnsi="宋体" w:eastAsia="宋体" w:cs="宋体"/>
          <w:sz w:val="28"/>
          <w:szCs w:val="28"/>
        </w:rPr>
      </w:pPr>
    </w:p>
    <w:p w14:paraId="78BFF6B0">
      <w:pPr>
        <w:rPr>
          <w:rFonts w:ascii="宋体" w:hAnsi="宋体" w:eastAsia="宋体" w:cs="宋体"/>
          <w:sz w:val="28"/>
          <w:szCs w:val="28"/>
        </w:rPr>
      </w:pPr>
    </w:p>
    <w:p w14:paraId="3E304F4B">
      <w:pPr>
        <w:pStyle w:val="6"/>
        <w:rPr>
          <w:rFonts w:ascii="宋体" w:hAnsi="宋体" w:eastAsia="宋体" w:cs="宋体"/>
          <w:sz w:val="28"/>
          <w:szCs w:val="28"/>
        </w:rPr>
      </w:pPr>
    </w:p>
    <w:p w14:paraId="7B5FDB6C">
      <w:pPr>
        <w:pStyle w:val="7"/>
        <w:rPr>
          <w:rFonts w:ascii="宋体" w:hAnsi="宋体" w:eastAsia="宋体" w:cs="宋体"/>
          <w:sz w:val="28"/>
          <w:szCs w:val="28"/>
        </w:rPr>
      </w:pPr>
    </w:p>
    <w:p w14:paraId="6AFD018C">
      <w:pPr>
        <w:rPr>
          <w:rFonts w:ascii="宋体" w:hAnsi="宋体" w:eastAsia="宋体" w:cs="宋体"/>
          <w:sz w:val="28"/>
          <w:szCs w:val="28"/>
        </w:rPr>
      </w:pPr>
    </w:p>
    <w:p w14:paraId="4150DF5C">
      <w:pPr>
        <w:pStyle w:val="6"/>
        <w:rPr>
          <w:rFonts w:ascii="宋体" w:hAnsi="宋体" w:eastAsia="宋体" w:cs="宋体"/>
          <w:sz w:val="28"/>
          <w:szCs w:val="28"/>
        </w:rPr>
      </w:pPr>
    </w:p>
    <w:p w14:paraId="5815797E">
      <w:pPr>
        <w:pStyle w:val="7"/>
        <w:rPr>
          <w:rFonts w:ascii="宋体" w:hAnsi="宋体" w:eastAsia="宋体" w:cs="宋体"/>
          <w:sz w:val="28"/>
          <w:szCs w:val="28"/>
        </w:rPr>
      </w:pPr>
    </w:p>
    <w:p w14:paraId="0EB9548F">
      <w:pPr>
        <w:rPr>
          <w:rFonts w:ascii="宋体" w:hAnsi="宋体" w:eastAsia="宋体" w:cs="宋体"/>
          <w:sz w:val="28"/>
          <w:szCs w:val="28"/>
        </w:rPr>
      </w:pPr>
    </w:p>
    <w:p w14:paraId="1A8A5F6D">
      <w:pPr>
        <w:pStyle w:val="6"/>
        <w:rPr>
          <w:rFonts w:ascii="宋体" w:hAnsi="宋体" w:eastAsia="宋体" w:cs="宋体"/>
          <w:sz w:val="28"/>
          <w:szCs w:val="28"/>
        </w:rPr>
      </w:pPr>
    </w:p>
    <w:p w14:paraId="38F84355">
      <w:pPr>
        <w:spacing w:line="360" w:lineRule="auto"/>
        <w:jc w:val="left"/>
        <w:rPr>
          <w:rFonts w:ascii="宋体" w:hAnsi="宋体" w:eastAsia="宋体" w:cs="宋体"/>
          <w:sz w:val="28"/>
          <w:szCs w:val="28"/>
        </w:rPr>
      </w:pPr>
    </w:p>
    <w:p w14:paraId="3481C372">
      <w:pPr>
        <w:pStyle w:val="3"/>
        <w:rPr>
          <w:rFonts w:ascii="宋体" w:hAnsi="宋体" w:eastAsia="宋体" w:cs="宋体"/>
          <w:kern w:val="0"/>
          <w:sz w:val="28"/>
          <w:szCs w:val="28"/>
        </w:rPr>
      </w:pPr>
      <w:bookmarkStart w:id="13" w:name="_Toc22224954"/>
      <w:r>
        <w:rPr>
          <w:rFonts w:hint="eastAsia" w:ascii="宋体" w:hAnsi="宋体" w:eastAsia="宋体" w:cs="宋体"/>
          <w:sz w:val="28"/>
          <w:szCs w:val="28"/>
        </w:rPr>
        <w:t>附件三：</w:t>
      </w:r>
      <w:r>
        <w:rPr>
          <w:rFonts w:hint="eastAsia" w:ascii="宋体" w:hAnsi="宋体" w:eastAsia="宋体" w:cs="宋体"/>
          <w:kern w:val="0"/>
          <w:sz w:val="28"/>
          <w:szCs w:val="28"/>
        </w:rPr>
        <w:t>法定代表人授权书</w:t>
      </w:r>
      <w:bookmarkEnd w:id="13"/>
    </w:p>
    <w:p w14:paraId="3151DD65">
      <w:pPr>
        <w:widowControl/>
        <w:spacing w:line="360" w:lineRule="auto"/>
        <w:ind w:right="480"/>
        <w:jc w:val="center"/>
        <w:rPr>
          <w:rFonts w:ascii="宋体" w:hAnsi="宋体" w:eastAsia="宋体" w:cs="宋体"/>
          <w:kern w:val="0"/>
          <w:sz w:val="28"/>
          <w:szCs w:val="28"/>
        </w:rPr>
      </w:pPr>
      <w:r>
        <w:rPr>
          <w:rFonts w:hint="eastAsia" w:ascii="宋体" w:hAnsi="宋体" w:eastAsia="宋体" w:cs="宋体"/>
          <w:b/>
          <w:kern w:val="0"/>
          <w:sz w:val="28"/>
          <w:szCs w:val="28"/>
        </w:rPr>
        <w:t>法定代表人授权书</w:t>
      </w:r>
    </w:p>
    <w:p w14:paraId="02BB9244">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致：</w:t>
      </w:r>
      <w:r>
        <w:rPr>
          <w:rFonts w:hint="eastAsia" w:ascii="宋体" w:hAnsi="宋体" w:eastAsia="宋体" w:cs="宋体"/>
          <w:kern w:val="0"/>
          <w:sz w:val="28"/>
          <w:szCs w:val="28"/>
          <w:u w:val="single"/>
        </w:rPr>
        <w:t>XXX单位</w:t>
      </w:r>
    </w:p>
    <w:p w14:paraId="223A186F">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u w:val="single"/>
        </w:rPr>
        <w:t>（供应商全称）</w:t>
      </w:r>
      <w:r>
        <w:rPr>
          <w:rFonts w:hint="eastAsia" w:ascii="宋体" w:hAnsi="宋体" w:eastAsia="宋体" w:cs="宋体"/>
          <w:sz w:val="28"/>
          <w:szCs w:val="28"/>
        </w:rPr>
        <w:t>的法定代表人</w:t>
      </w:r>
      <w:r>
        <w:rPr>
          <w:rFonts w:hint="eastAsia" w:ascii="宋体" w:hAnsi="宋体" w:eastAsia="宋体" w:cs="宋体"/>
          <w:sz w:val="28"/>
          <w:szCs w:val="28"/>
          <w:u w:val="single"/>
        </w:rPr>
        <w:t xml:space="preserve"> （姓名、职务）</w:t>
      </w:r>
      <w:r>
        <w:rPr>
          <w:rFonts w:hint="eastAsia" w:ascii="宋体" w:hAnsi="宋体" w:eastAsia="宋体" w:cs="宋体"/>
          <w:sz w:val="28"/>
          <w:szCs w:val="28"/>
        </w:rPr>
        <w:t>现授权</w:t>
      </w:r>
      <w:r>
        <w:rPr>
          <w:rFonts w:hint="eastAsia" w:ascii="宋体" w:hAnsi="宋体" w:eastAsia="宋体" w:cs="宋体"/>
          <w:sz w:val="28"/>
          <w:szCs w:val="28"/>
          <w:u w:val="single"/>
        </w:rPr>
        <w:t>（供应商代表姓名）</w:t>
      </w:r>
      <w:r>
        <w:rPr>
          <w:rFonts w:hint="eastAsia" w:ascii="宋体" w:hAnsi="宋体" w:eastAsia="宋体" w:cs="宋体"/>
          <w:sz w:val="28"/>
          <w:szCs w:val="28"/>
        </w:rPr>
        <w:t>为授权代表，代表本公司参加贵单位组织的</w:t>
      </w:r>
      <w:r>
        <w:rPr>
          <w:rFonts w:hint="eastAsia" w:ascii="宋体" w:hAnsi="宋体" w:eastAsia="宋体" w:cs="宋体"/>
          <w:sz w:val="28"/>
          <w:szCs w:val="28"/>
          <w:u w:val="single"/>
        </w:rPr>
        <w:t xml:space="preserve">            </w:t>
      </w:r>
      <w:r>
        <w:rPr>
          <w:rFonts w:hint="eastAsia" w:ascii="宋体" w:hAnsi="宋体" w:eastAsia="宋体" w:cs="宋体"/>
          <w:sz w:val="28"/>
          <w:szCs w:val="28"/>
        </w:rPr>
        <w:t>项目采购活动，全权代表本公司处理磋商过程的一切事宜，包括但不限于签署、澄清、说明、补正、递交、撤回、修改竞争性磋商响应文件及磋商、签约等。授权代表在磋商过程中所签署的一切文件和处理与之有关的一切事务，本公司均予以认可并对此承担责任。</w:t>
      </w:r>
    </w:p>
    <w:p w14:paraId="5286DED3">
      <w:pPr>
        <w:snapToGrid w:val="0"/>
        <w:spacing w:line="360" w:lineRule="auto"/>
        <w:ind w:firstLine="560" w:firstLineChars="200"/>
        <w:jc w:val="left"/>
        <w:rPr>
          <w:rFonts w:ascii="宋体" w:hAnsi="宋体" w:eastAsia="宋体" w:cs="宋体"/>
          <w:sz w:val="28"/>
          <w:szCs w:val="28"/>
        </w:rPr>
      </w:pPr>
      <w:r>
        <w:rPr>
          <w:rFonts w:hint="eastAsia" w:ascii="宋体" w:hAnsi="宋体" w:eastAsia="宋体" w:cs="宋体"/>
          <w:sz w:val="28"/>
          <w:szCs w:val="28"/>
        </w:rPr>
        <w:t>特此授权！本授权书自出具之日起生效。</w:t>
      </w:r>
    </w:p>
    <w:p w14:paraId="0B5BE0C5">
      <w:pPr>
        <w:widowControl/>
        <w:spacing w:line="360" w:lineRule="auto"/>
        <w:jc w:val="left"/>
        <w:rPr>
          <w:rFonts w:ascii="宋体" w:hAnsi="宋体" w:eastAsia="宋体" w:cs="宋体"/>
          <w:kern w:val="0"/>
          <w:sz w:val="28"/>
          <w:szCs w:val="28"/>
        </w:rPr>
      </w:pPr>
    </w:p>
    <w:p w14:paraId="122F1EDE">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供应商：</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（盖单位章）</w:t>
      </w:r>
    </w:p>
    <w:p w14:paraId="5B9F5687">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法定代表人姓名：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14:paraId="53B2F7BE">
      <w:pPr>
        <w:widowControl/>
        <w:spacing w:line="360" w:lineRule="auto"/>
        <w:jc w:val="left"/>
        <w:rPr>
          <w:rFonts w:ascii="宋体" w:hAnsi="宋体" w:eastAsia="宋体" w:cs="宋体"/>
          <w:kern w:val="0"/>
          <w:sz w:val="28"/>
          <w:szCs w:val="28"/>
          <w:u w:val="single"/>
        </w:rPr>
      </w:pPr>
      <w:r>
        <w:rPr>
          <w:rFonts w:hint="eastAsia" w:ascii="宋体" w:hAnsi="宋体" w:eastAsia="宋体" w:cs="宋体"/>
          <w:kern w:val="0"/>
          <w:sz w:val="28"/>
          <w:szCs w:val="28"/>
        </w:rPr>
        <w:t>法定代表人身份证号码：</w:t>
      </w:r>
      <w:r>
        <w:rPr>
          <w:rFonts w:hint="eastAsia" w:ascii="宋体" w:hAnsi="宋体" w:eastAsia="宋体" w:cs="宋体"/>
          <w:kern w:val="0"/>
          <w:sz w:val="28"/>
          <w:szCs w:val="28"/>
          <w:u w:val="single"/>
        </w:rPr>
        <w:t xml:space="preserve">                       </w:t>
      </w:r>
    </w:p>
    <w:p w14:paraId="07DADC00">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被授权人姓名：</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（签字）</w:t>
      </w:r>
    </w:p>
    <w:p w14:paraId="1C7A53A8">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被授权人身份证号码：</w:t>
      </w:r>
      <w:r>
        <w:rPr>
          <w:rFonts w:hint="eastAsia" w:ascii="宋体" w:hAnsi="宋体" w:eastAsia="宋体" w:cs="宋体"/>
          <w:kern w:val="0"/>
          <w:sz w:val="28"/>
          <w:szCs w:val="28"/>
          <w:u w:val="single"/>
        </w:rPr>
        <w:t xml:space="preserve">                          </w:t>
      </w:r>
    </w:p>
    <w:p w14:paraId="0876D2C2">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年</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月</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日</w:t>
      </w:r>
    </w:p>
    <w:p w14:paraId="457FDD73">
      <w:pPr>
        <w:widowControl/>
        <w:spacing w:line="360" w:lineRule="auto"/>
        <w:jc w:val="left"/>
        <w:rPr>
          <w:rFonts w:ascii="宋体" w:hAnsi="宋体" w:eastAsia="宋体" w:cs="宋体"/>
          <w:kern w:val="0"/>
          <w:sz w:val="28"/>
          <w:szCs w:val="28"/>
        </w:rPr>
      </w:pPr>
    </w:p>
    <w:p w14:paraId="47913436">
      <w:pPr>
        <w:widowControl/>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附：法定代表人和被授权人身份证件</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1"/>
        <w:gridCol w:w="4317"/>
      </w:tblGrid>
      <w:tr w14:paraId="7444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jc w:val="center"/>
        </w:trPr>
        <w:tc>
          <w:tcPr>
            <w:tcW w:w="4251" w:type="dxa"/>
            <w:vAlign w:val="center"/>
          </w:tcPr>
          <w:p w14:paraId="0C4619E8">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法定代表人身份证粘贴处</w:t>
            </w:r>
          </w:p>
        </w:tc>
        <w:tc>
          <w:tcPr>
            <w:tcW w:w="4317" w:type="dxa"/>
            <w:vAlign w:val="center"/>
          </w:tcPr>
          <w:p w14:paraId="6B782344">
            <w:pPr>
              <w:widowControl/>
              <w:spacing w:line="360" w:lineRule="auto"/>
              <w:jc w:val="center"/>
              <w:rPr>
                <w:rFonts w:ascii="宋体" w:hAnsi="宋体" w:eastAsia="宋体" w:cs="宋体"/>
                <w:kern w:val="0"/>
                <w:sz w:val="28"/>
                <w:szCs w:val="28"/>
              </w:rPr>
            </w:pPr>
            <w:r>
              <w:rPr>
                <w:rFonts w:hint="eastAsia" w:ascii="宋体" w:hAnsi="宋体" w:eastAsia="宋体" w:cs="宋体"/>
                <w:kern w:val="0"/>
                <w:sz w:val="28"/>
                <w:szCs w:val="28"/>
              </w:rPr>
              <w:t>被授权人身份证件粘贴处</w:t>
            </w:r>
          </w:p>
        </w:tc>
      </w:tr>
    </w:tbl>
    <w:p w14:paraId="78C624EF">
      <w:pPr>
        <w:pStyle w:val="6"/>
      </w:pPr>
    </w:p>
    <w:p w14:paraId="491A9D31">
      <w:pPr>
        <w:pStyle w:val="7"/>
        <w:rPr>
          <w:rFonts w:ascii="宋体" w:hAnsi="宋体" w:eastAsia="宋体" w:cs="宋体"/>
          <w:b/>
          <w:bCs/>
          <w:kern w:val="0"/>
          <w:sz w:val="28"/>
          <w:szCs w:val="28"/>
        </w:rPr>
      </w:pPr>
      <w:r>
        <w:rPr>
          <w:rFonts w:hint="eastAsia" w:ascii="宋体" w:hAnsi="宋体" w:eastAsia="宋体" w:cs="宋体"/>
          <w:b/>
          <w:bCs/>
          <w:kern w:val="0"/>
          <w:sz w:val="28"/>
          <w:szCs w:val="28"/>
        </w:rPr>
        <w:t>附件四：投标人认为应该提供的其他资料</w:t>
      </w:r>
    </w:p>
    <w:sectPr>
      <w:headerReference r:id="rId8" w:type="default"/>
      <w:footerReference r:id="rId9"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9997A">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7</w:t>
    </w:r>
    <w:r>
      <w:fldChar w:fldCharType="end"/>
    </w:r>
  </w:p>
  <w:p w14:paraId="3DB0899E">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50F32">
    <w:pPr>
      <w:pStyle w:val="9"/>
      <w:framePr w:wrap="around" w:vAnchor="text" w:hAnchor="margin" w:xAlign="center" w:yAlign="top"/>
      <w:rPr>
        <w:rStyle w:val="15"/>
      </w:rPr>
    </w:pPr>
    <w:r>
      <w:fldChar w:fldCharType="begin"/>
    </w:r>
    <w:r>
      <w:rPr>
        <w:rStyle w:val="15"/>
      </w:rPr>
      <w:instrText xml:space="preserve">PAGE  </w:instrText>
    </w:r>
    <w:r>
      <w:fldChar w:fldCharType="end"/>
    </w:r>
  </w:p>
  <w:p w14:paraId="682EF634">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B8C95">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20</w:t>
    </w:r>
    <w:r>
      <w:fldChar w:fldCharType="end"/>
    </w:r>
  </w:p>
  <w:p w14:paraId="2561ECB0">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6F612">
    <w:pPr>
      <w:pStyle w:val="9"/>
      <w:framePr w:wrap="around" w:vAnchor="text" w:hAnchor="margin" w:xAlign="center" w:yAlign="top"/>
      <w:rPr>
        <w:rStyle w:val="15"/>
      </w:rPr>
    </w:pPr>
    <w:r>
      <w:fldChar w:fldCharType="begin"/>
    </w:r>
    <w:r>
      <w:rPr>
        <w:rStyle w:val="15"/>
      </w:rPr>
      <w:instrText xml:space="preserve">PAGE  </w:instrText>
    </w:r>
    <w:r>
      <w:fldChar w:fldCharType="end"/>
    </w:r>
  </w:p>
  <w:p w14:paraId="02D66C9D">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72251">
    <w:pPr>
      <w:pStyle w:val="9"/>
      <w:framePr w:wrap="around" w:vAnchor="text" w:hAnchor="margin" w:xAlign="center" w:yAlign="top"/>
      <w:rPr>
        <w:rStyle w:val="15"/>
      </w:rPr>
    </w:pPr>
    <w:r>
      <w:fldChar w:fldCharType="begin"/>
    </w:r>
    <w:r>
      <w:rPr>
        <w:rStyle w:val="15"/>
      </w:rPr>
      <w:instrText xml:space="preserve">PAGE  </w:instrText>
    </w:r>
    <w:r>
      <w:fldChar w:fldCharType="separate"/>
    </w:r>
    <w:r>
      <w:rPr>
        <w:rStyle w:val="15"/>
      </w:rPr>
      <w:t>24</w:t>
    </w:r>
    <w:r>
      <w:fldChar w:fldCharType="end"/>
    </w:r>
  </w:p>
  <w:p w14:paraId="3811E24C">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129B0F">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686AD">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2"/>
      <w:numFmt w:val="decimal"/>
      <w:lvlText w:val="%1."/>
      <w:lvlJc w:val="left"/>
      <w:pPr>
        <w:tabs>
          <w:tab w:val="left" w:pos="312"/>
        </w:tabs>
      </w:pPr>
    </w:lvl>
  </w:abstractNum>
  <w:abstractNum w:abstractNumId="1">
    <w:nsid w:val="00000001"/>
    <w:multiLevelType w:val="singleLevel"/>
    <w:tmpl w:val="00000001"/>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U5YTEwYjE0MTRlZTk1NDJlYmNiYmY5YTg1MzIxOTcifQ=="/>
  </w:docVars>
  <w:rsids>
    <w:rsidRoot w:val="00000000"/>
    <w:rsid w:val="0B480599"/>
    <w:rsid w:val="307563D2"/>
    <w:rsid w:val="35484682"/>
    <w:rsid w:val="3A5C0EAC"/>
    <w:rsid w:val="3AD050C6"/>
    <w:rsid w:val="41FA0E5D"/>
    <w:rsid w:val="5B112418"/>
    <w:rsid w:val="6BCC52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微软雅黑"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jc w:val="center"/>
      <w:outlineLvl w:val="0"/>
    </w:pPr>
    <w:rPr>
      <w:rFonts w:eastAsia="宋体"/>
      <w:b/>
      <w:bCs/>
      <w:kern w:val="44"/>
      <w:sz w:val="32"/>
      <w:szCs w:val="44"/>
    </w:rPr>
  </w:style>
  <w:style w:type="paragraph" w:styleId="3">
    <w:name w:val="heading 2"/>
    <w:basedOn w:val="1"/>
    <w:next w:val="1"/>
    <w:link w:val="20"/>
    <w:qFormat/>
    <w:uiPriority w:val="9"/>
    <w:pPr>
      <w:keepNext/>
      <w:keepLines/>
      <w:spacing w:before="260" w:after="260" w:line="416" w:lineRule="auto"/>
      <w:outlineLvl w:val="1"/>
    </w:pPr>
    <w:rPr>
      <w:rFonts w:ascii="Cambria" w:hAnsi="Cambria"/>
      <w:b/>
      <w:bCs/>
      <w:sz w:val="24"/>
      <w:szCs w:val="21"/>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rPr>
      <w:rFonts w:eastAsia="宋体"/>
    </w:rPr>
  </w:style>
  <w:style w:type="paragraph" w:styleId="5">
    <w:name w:val="Body Text 3"/>
    <w:basedOn w:val="1"/>
    <w:qFormat/>
    <w:uiPriority w:val="0"/>
    <w:pPr>
      <w:spacing w:after="120"/>
    </w:pPr>
    <w:rPr>
      <w:sz w:val="16"/>
      <w:szCs w:val="16"/>
    </w:rPr>
  </w:style>
  <w:style w:type="paragraph" w:styleId="6">
    <w:name w:val="Body Text"/>
    <w:basedOn w:val="1"/>
    <w:next w:val="7"/>
    <w:qFormat/>
    <w:uiPriority w:val="0"/>
    <w:pPr>
      <w:spacing w:after="120"/>
    </w:pPr>
    <w:rPr>
      <w:kern w:val="0"/>
      <w:sz w:val="20"/>
      <w:szCs w:val="20"/>
    </w:rPr>
  </w:style>
  <w:style w:type="paragraph" w:styleId="7">
    <w:name w:val="toc 2"/>
    <w:basedOn w:val="1"/>
    <w:next w:val="1"/>
    <w:qFormat/>
    <w:uiPriority w:val="39"/>
    <w:pPr>
      <w:ind w:left="420" w:leftChars="200"/>
    </w:pPr>
  </w:style>
  <w:style w:type="paragraph" w:styleId="8">
    <w:name w:val="Body Text Indent"/>
    <w:basedOn w:val="1"/>
    <w:next w:val="6"/>
    <w:link w:val="21"/>
    <w:qFormat/>
    <w:uiPriority w:val="99"/>
    <w:pPr>
      <w:spacing w:after="120"/>
      <w:ind w:left="420" w:leftChars="200"/>
    </w:pPr>
  </w:style>
  <w:style w:type="paragraph" w:styleId="9">
    <w:name w:val="footer"/>
    <w:basedOn w:val="1"/>
    <w:qFormat/>
    <w:uiPriority w:val="0"/>
    <w:pPr>
      <w:tabs>
        <w:tab w:val="center" w:pos="4153"/>
        <w:tab w:val="right" w:pos="8306"/>
      </w:tabs>
      <w:snapToGrid w:val="0"/>
      <w:jc w:val="left"/>
    </w:pPr>
    <w:rPr>
      <w:rFonts w:eastAsia="宋体"/>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rFonts w:eastAsia="宋体"/>
      <w:sz w:val="18"/>
      <w:szCs w:val="18"/>
    </w:rPr>
  </w:style>
  <w:style w:type="paragraph" w:styleId="11">
    <w:name w:val="toc 1"/>
    <w:basedOn w:val="1"/>
    <w:next w:val="1"/>
    <w:qFormat/>
    <w:uiPriority w:val="39"/>
  </w:style>
  <w:style w:type="paragraph" w:styleId="12">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5">
    <w:name w:val="page number"/>
    <w:basedOn w:val="14"/>
    <w:qFormat/>
    <w:uiPriority w:val="0"/>
  </w:style>
  <w:style w:type="character" w:styleId="16">
    <w:name w:val="Hyperlink"/>
    <w:basedOn w:val="14"/>
    <w:qFormat/>
    <w:uiPriority w:val="99"/>
    <w:rPr>
      <w:color w:val="0000FF"/>
      <w:u w:val="single"/>
    </w:rPr>
  </w:style>
  <w:style w:type="paragraph" w:customStyle="1" w:styleId="17">
    <w:name w:val="Heading2"/>
    <w:basedOn w:val="18"/>
    <w:next w:val="1"/>
    <w:qFormat/>
    <w:uiPriority w:val="0"/>
    <w:pPr>
      <w:keepNext/>
      <w:keepLines/>
      <w:spacing w:before="260" w:after="260" w:line="413" w:lineRule="auto"/>
    </w:pPr>
    <w:rPr>
      <w:rFonts w:ascii="Arial" w:hAnsi="Arial"/>
    </w:rPr>
  </w:style>
  <w:style w:type="paragraph" w:customStyle="1" w:styleId="18">
    <w:name w:val="Normal_16"/>
    <w:next w:val="17"/>
    <w:qFormat/>
    <w:uiPriority w:val="0"/>
    <w:rPr>
      <w:rFonts w:ascii="黑体" w:hAnsi="黑体" w:eastAsia="黑体" w:cs="Times New Roman"/>
      <w:b/>
      <w:sz w:val="32"/>
      <w:szCs w:val="24"/>
      <w:lang w:val="en-US" w:eastAsia="zh-CN" w:bidi="ar-SA"/>
    </w:rPr>
  </w:style>
  <w:style w:type="paragraph" w:customStyle="1" w:styleId="19">
    <w:name w:val="样式 标题 2 + Times New Roman 四号 非加粗 段前: 5 磅 段后: 0 磅 行距: 固定值 20..."/>
    <w:basedOn w:val="3"/>
    <w:qFormat/>
    <w:uiPriority w:val="0"/>
    <w:pPr>
      <w:spacing w:before="100" w:after="0" w:line="400" w:lineRule="exact"/>
    </w:pPr>
    <w:rPr>
      <w:sz w:val="28"/>
    </w:rPr>
  </w:style>
  <w:style w:type="character" w:customStyle="1" w:styleId="20">
    <w:name w:val="标题 2 字符"/>
    <w:link w:val="3"/>
    <w:qFormat/>
    <w:uiPriority w:val="9"/>
    <w:rPr>
      <w:rFonts w:ascii="Cambria" w:hAnsi="Cambria"/>
      <w:b/>
      <w:bCs/>
      <w:sz w:val="24"/>
      <w:szCs w:val="21"/>
    </w:rPr>
  </w:style>
  <w:style w:type="character" w:customStyle="1" w:styleId="21">
    <w:name w:val="正文文本缩进 字符"/>
    <w:basedOn w:val="14"/>
    <w:link w:val="8"/>
    <w:qFormat/>
    <w:uiPriority w:val="99"/>
    <w:rPr>
      <w:rFonts w:eastAsia="微软雅黑"/>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25</Pages>
  <Words>8353</Words>
  <Characters>8955</Characters>
  <Paragraphs>474</Paragraphs>
  <TotalTime>0</TotalTime>
  <ScaleCrop>false</ScaleCrop>
  <LinksUpToDate>false</LinksUpToDate>
  <CharactersWithSpaces>9585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2023-02-24T01:54:00Z</dcterms:created>
  <dc:creator>Administrator</dc:creator>
  <cp:lastModifiedBy>画诗。</cp:lastModifiedBy>
  <dcterms:modified xsi:type="dcterms:W3CDTF">2025-03-21T08:16:11Z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B90E176B37DC46CF9B46B10D5C62D8F2_13</vt:lpwstr>
  </property>
  <property fmtid="{D5CDD505-2E9C-101B-9397-08002B2CF9AE}" pid="4" name="KSOTemplateDocerSaveRecord">
    <vt:lpwstr>eyJoZGlkIjoiNzBiZWYzN2MzODU5MWVmYjQyMjRjMjM3NDEyNTYzNTAiLCJ1c2VySWQiOiI2ODIyNzA2NzEifQ==</vt:lpwstr>
  </property>
</Properties>
</file>